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75"/>
        <w:gridCol w:w="2595"/>
        <w:gridCol w:w="2595"/>
        <w:gridCol w:w="283"/>
        <w:gridCol w:w="1251"/>
        <w:gridCol w:w="2742"/>
        <w:gridCol w:w="1730"/>
        <w:gridCol w:w="1730"/>
      </w:tblGrid>
      <w:tr w:rsidR="00D23AA9" w:rsidRPr="00536DF5" w14:paraId="5269E125" w14:textId="7C90F789" w:rsidTr="69E54261">
        <w:tc>
          <w:tcPr>
            <w:tcW w:w="6865"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5C01F6E7" w14:textId="60D76A16" w:rsidR="00D23AA9" w:rsidRPr="009D3C4D" w:rsidRDefault="4F2F4942" w:rsidP="0BA50358">
            <w:pPr>
              <w:tabs>
                <w:tab w:val="right" w:leader="underscore" w:pos="8505"/>
              </w:tabs>
              <w:spacing w:line="240" w:lineRule="auto"/>
              <w:jc w:val="center"/>
              <w:rPr>
                <w:rFonts w:eastAsia="Calibri"/>
                <w:b/>
                <w:bCs/>
                <w:color w:val="FF0000"/>
              </w:rPr>
            </w:pPr>
            <w:r w:rsidRPr="0BA50358">
              <w:rPr>
                <w:rFonts w:eastAsia="Calibri"/>
                <w:b/>
                <w:bCs/>
                <w:color w:val="000000" w:themeColor="text1"/>
              </w:rPr>
              <w:t xml:space="preserve">32148 </w:t>
            </w:r>
            <w:r w:rsidR="00390F93" w:rsidRPr="0BA50358">
              <w:rPr>
                <w:rFonts w:eastAsia="Calibri"/>
                <w:b/>
                <w:bCs/>
                <w:color w:val="000000" w:themeColor="text1"/>
              </w:rPr>
              <w:t>„</w:t>
            </w:r>
            <w:r w:rsidR="00AD258F" w:rsidRPr="0BA50358">
              <w:rPr>
                <w:rFonts w:eastAsia="Calibri"/>
                <w:b/>
                <w:bCs/>
                <w:color w:val="000000" w:themeColor="text1"/>
              </w:rPr>
              <w:t>RAIL BALTICA“ GELEŽINKELIO LINIJOS RUOŽE KAUNAS</w:t>
            </w:r>
            <w:r w:rsidR="007E004A" w:rsidRPr="0BA50358">
              <w:rPr>
                <w:rFonts w:eastAsia="Calibri"/>
                <w:b/>
                <w:bCs/>
                <w:color w:val="000000" w:themeColor="text1"/>
              </w:rPr>
              <w:t xml:space="preserve"> </w:t>
            </w:r>
            <w:r w:rsidR="00AD258F" w:rsidRPr="0BA50358">
              <w:rPr>
                <w:rFonts w:eastAsia="Calibri"/>
                <w:b/>
                <w:bCs/>
                <w:color w:val="000000" w:themeColor="text1"/>
              </w:rPr>
              <w:t xml:space="preserve">PANEVĖŽYS-LT/LV SIENA NAUJOS GELEŽINKELIO SANKASOS STATYBOS RUOŽE KAUNAS (PALEMONAS) - ŠVEICARIJA 9,0 – 19,4 KM (10,4 KM) DARBO PROJEKTŲ DALIES (KONSTRUKCIJŲ) EKSPERTIZĖS PASLAUGOS </w:t>
            </w: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45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37432B0B" w:rsidR="00D23AA9" w:rsidRPr="009D3C4D" w:rsidRDefault="0E55BDAE" w:rsidP="69E54261">
            <w:pPr>
              <w:tabs>
                <w:tab w:val="right" w:leader="underscore" w:pos="8505"/>
              </w:tabs>
              <w:spacing w:after="120" w:line="240" w:lineRule="auto"/>
              <w:jc w:val="center"/>
              <w:rPr>
                <w:rFonts w:eastAsia="Calibri"/>
                <w:b/>
                <w:bCs/>
                <w:color w:val="FF0000"/>
                <w:lang w:val="en-GB"/>
              </w:rPr>
            </w:pPr>
            <w:r w:rsidRPr="69E54261">
              <w:rPr>
                <w:rFonts w:eastAsia="Arial"/>
                <w:b/>
                <w:bCs/>
                <w:color w:val="000000" w:themeColor="text1"/>
                <w:szCs w:val="20"/>
                <w:lang w:val="lt"/>
              </w:rPr>
              <w:t>32148</w:t>
            </w:r>
            <w:r w:rsidRPr="69E54261">
              <w:rPr>
                <w:rFonts w:eastAsia="Arial"/>
                <w:szCs w:val="20"/>
              </w:rPr>
              <w:t xml:space="preserve"> </w:t>
            </w:r>
            <w:r w:rsidR="6F94D4F0" w:rsidRPr="69E54261">
              <w:rPr>
                <w:rFonts w:eastAsia="Calibri"/>
                <w:b/>
                <w:bCs/>
                <w:color w:val="000000" w:themeColor="text1"/>
              </w:rPr>
              <w:t>RAIL BALTICA RAILWAY LINE KAUNAS-PANEVĖŽYS-LT/LV BORDER NEW RAILWAY EMBANKMENT CONSTRUCTION IN SECTION KAUNAS (PALEMONAS) - ŠVEICARIJA 9.0 – 19.4 KM (10.4 KM) EXPERTISE SERVICES FOR THE DETAILED TECHNICAL DESIGN PART (CONSTRUCTIONS)</w:t>
            </w:r>
          </w:p>
        </w:tc>
      </w:tr>
      <w:tr w:rsidR="00D23AA9" w:rsidRPr="00536DF5" w14:paraId="73511CE9" w14:textId="06A88AEC" w:rsidTr="69E54261">
        <w:tc>
          <w:tcPr>
            <w:tcW w:w="6865"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45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69E54261">
        <w:tc>
          <w:tcPr>
            <w:tcW w:w="6865"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45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69E54261">
        <w:trPr>
          <w:trHeight w:val="1434"/>
        </w:trPr>
        <w:tc>
          <w:tcPr>
            <w:tcW w:w="1675"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90" w:type="dxa"/>
            <w:gridSpan w:val="2"/>
            <w:tcMar>
              <w:top w:w="57" w:type="dxa"/>
              <w:bottom w:w="57" w:type="dxa"/>
            </w:tcMar>
          </w:tcPr>
          <w:p w14:paraId="677E823B" w14:textId="4FDF9C81"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DD7CD1">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251"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6202" w:type="dxa"/>
            <w:gridSpan w:val="3"/>
          </w:tcPr>
          <w:p w14:paraId="6628B118" w14:textId="6D16A0CF"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w:t>
            </w:r>
            <w:proofErr w:type="spellStart"/>
            <w:r w:rsidRPr="00136A77">
              <w:rPr>
                <w:b/>
                <w:bCs/>
                <w:sz w:val="18"/>
                <w:szCs w:val="18"/>
                <w:lang w:val="en-GB"/>
              </w:rPr>
              <w:t>Kompetencijų</w:t>
            </w:r>
            <w:proofErr w:type="spellEnd"/>
            <w:r w:rsidRPr="00136A77">
              <w:rPr>
                <w:b/>
                <w:bCs/>
                <w:sz w:val="18"/>
                <w:szCs w:val="18"/>
                <w:lang w:val="en-GB"/>
              </w:rPr>
              <w:t xml:space="preserve"> </w:t>
            </w:r>
            <w:proofErr w:type="spellStart"/>
            <w:r w:rsidRPr="00136A77">
              <w:rPr>
                <w:b/>
                <w:bCs/>
                <w:sz w:val="18"/>
                <w:szCs w:val="18"/>
                <w:lang w:val="en-GB"/>
              </w:rPr>
              <w:t>centras</w:t>
            </w:r>
            <w:proofErr w:type="spellEnd"/>
            <w:r w:rsidRPr="00136A77">
              <w:rPr>
                <w:b/>
                <w:bCs/>
                <w:sz w:val="18"/>
                <w:szCs w:val="18"/>
                <w:lang w:val="en-GB"/>
              </w:rPr>
              <w:t xml:space="preserve">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DD7CD1">
                  <w:rPr>
                    <w:sz w:val="18"/>
                    <w:szCs w:val="18"/>
                    <w:lang w:val="en-GB"/>
                  </w:rPr>
                  <w:t>LTG Infra AB</w:t>
                </w:r>
              </w:sdtContent>
            </w:sdt>
          </w:p>
        </w:tc>
      </w:tr>
      <w:tr w:rsidR="00D23AA9" w:rsidRPr="00536DF5" w14:paraId="2371A471" w14:textId="48A3E548" w:rsidTr="69E54261">
        <w:tc>
          <w:tcPr>
            <w:tcW w:w="1675"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90" w:type="dxa"/>
            <w:gridSpan w:val="2"/>
            <w:tcMar>
              <w:top w:w="57" w:type="dxa"/>
              <w:bottom w:w="57" w:type="dxa"/>
            </w:tcMar>
          </w:tcPr>
          <w:p w14:paraId="03C1233E" w14:textId="7061D9EB" w:rsidR="00D23AA9" w:rsidRPr="00F10A3F" w:rsidRDefault="00D730C2" w:rsidP="007223D7">
            <w:pPr>
              <w:keepNext/>
              <w:keepLines/>
              <w:widowControl w:val="0"/>
              <w:spacing w:after="120" w:line="240" w:lineRule="auto"/>
              <w:jc w:val="both"/>
              <w:rPr>
                <w:rFonts w:eastAsia="Calibri"/>
                <w:i/>
                <w:color w:val="000000" w:themeColor="text1"/>
                <w:sz w:val="18"/>
                <w:szCs w:val="18"/>
              </w:rPr>
            </w:pPr>
            <w:r w:rsidRPr="00FA3DB9">
              <w:rPr>
                <w:color w:val="000000" w:themeColor="text1"/>
                <w:sz w:val="18"/>
                <w:szCs w:val="18"/>
              </w:rPr>
              <w:t xml:space="preserve">Strateginių pirkimų projektų vadovas Aurimas Baigys, tel. </w:t>
            </w:r>
            <w:proofErr w:type="spellStart"/>
            <w:r w:rsidRPr="00FA3DB9">
              <w:rPr>
                <w:color w:val="000000" w:themeColor="text1"/>
                <w:sz w:val="18"/>
                <w:szCs w:val="18"/>
              </w:rPr>
              <w:t>nr</w:t>
            </w:r>
            <w:r w:rsidR="00712554" w:rsidRPr="00FA3DB9">
              <w:rPr>
                <w:color w:val="000000" w:themeColor="text1"/>
                <w:sz w:val="18"/>
                <w:szCs w:val="18"/>
              </w:rPr>
              <w:t>.</w:t>
            </w:r>
            <w:proofErr w:type="spellEnd"/>
            <w:r w:rsidR="00712554" w:rsidRPr="00FA3DB9">
              <w:rPr>
                <w:color w:val="000000" w:themeColor="text1"/>
                <w:sz w:val="18"/>
                <w:szCs w:val="18"/>
              </w:rPr>
              <w:t xml:space="preserve"> </w:t>
            </w:r>
            <w:r w:rsidR="00712554" w:rsidRPr="00F10A3F">
              <w:rPr>
                <w:color w:val="000000" w:themeColor="text1"/>
                <w:sz w:val="18"/>
                <w:szCs w:val="18"/>
              </w:rPr>
              <w:t>+370 61748831</w:t>
            </w:r>
            <w:r w:rsidR="001D7716" w:rsidRPr="00F10A3F">
              <w:rPr>
                <w:color w:val="000000" w:themeColor="text1"/>
                <w:sz w:val="18"/>
                <w:szCs w:val="18"/>
              </w:rPr>
              <w:t xml:space="preserve">, </w:t>
            </w:r>
            <w:proofErr w:type="spellStart"/>
            <w:r w:rsidR="001D7716" w:rsidRPr="00F10A3F">
              <w:rPr>
                <w:color w:val="000000" w:themeColor="text1"/>
                <w:sz w:val="18"/>
                <w:szCs w:val="18"/>
              </w:rPr>
              <w:t>el.p</w:t>
            </w:r>
            <w:proofErr w:type="spellEnd"/>
            <w:r w:rsidR="001D7716" w:rsidRPr="00F10A3F">
              <w:rPr>
                <w:color w:val="000000" w:themeColor="text1"/>
                <w:sz w:val="18"/>
                <w:szCs w:val="18"/>
              </w:rPr>
              <w:t>. aurimas.baigys@ltgkc.lt</w:t>
            </w:r>
          </w:p>
        </w:tc>
        <w:tc>
          <w:tcPr>
            <w:tcW w:w="283" w:type="dxa"/>
          </w:tcPr>
          <w:p w14:paraId="4ABC73D7" w14:textId="77777777" w:rsidR="00D23AA9" w:rsidRPr="00FA3DB9" w:rsidRDefault="00D23AA9" w:rsidP="007223D7">
            <w:pPr>
              <w:keepNext/>
              <w:keepLines/>
              <w:widowControl w:val="0"/>
              <w:spacing w:after="120" w:line="240" w:lineRule="auto"/>
              <w:jc w:val="both"/>
              <w:rPr>
                <w:color w:val="000000" w:themeColor="text1"/>
                <w:sz w:val="18"/>
                <w:szCs w:val="18"/>
              </w:rPr>
            </w:pPr>
          </w:p>
        </w:tc>
        <w:tc>
          <w:tcPr>
            <w:tcW w:w="1251" w:type="dxa"/>
          </w:tcPr>
          <w:p w14:paraId="3CA937E6" w14:textId="24950100" w:rsidR="00D23AA9" w:rsidRPr="00FA3DB9" w:rsidRDefault="0052010B" w:rsidP="006950AB">
            <w:pPr>
              <w:pStyle w:val="ListParagraph"/>
              <w:keepNext/>
              <w:keepLines/>
              <w:widowControl w:val="0"/>
              <w:numPr>
                <w:ilvl w:val="0"/>
                <w:numId w:val="26"/>
              </w:numPr>
              <w:spacing w:line="240" w:lineRule="auto"/>
              <w:ind w:left="317" w:hanging="317"/>
              <w:rPr>
                <w:rFonts w:eastAsia="Calibri"/>
                <w:iCs/>
                <w:color w:val="000000" w:themeColor="text1"/>
                <w:sz w:val="18"/>
                <w:szCs w:val="18"/>
              </w:rPr>
            </w:pPr>
            <w:r w:rsidRPr="00FA3DB9">
              <w:rPr>
                <w:b/>
                <w:bCs/>
                <w:color w:val="000000" w:themeColor="text1"/>
                <w:sz w:val="18"/>
                <w:szCs w:val="18"/>
                <w:lang w:val="en-GB"/>
              </w:rPr>
              <w:t xml:space="preserve">Contact person </w:t>
            </w:r>
          </w:p>
        </w:tc>
        <w:tc>
          <w:tcPr>
            <w:tcW w:w="6202" w:type="dxa"/>
            <w:gridSpan w:val="3"/>
          </w:tcPr>
          <w:p w14:paraId="529FC902" w14:textId="7EBE2A80" w:rsidR="00D23AA9" w:rsidRPr="00FA3DB9" w:rsidRDefault="00FA3DB9" w:rsidP="00FA3DB9">
            <w:pPr>
              <w:keepNext/>
              <w:keepLines/>
              <w:widowControl w:val="0"/>
              <w:spacing w:after="120" w:line="240" w:lineRule="auto"/>
              <w:jc w:val="both"/>
              <w:rPr>
                <w:color w:val="000000" w:themeColor="text1"/>
                <w:sz w:val="18"/>
                <w:szCs w:val="18"/>
                <w:lang w:val="en-US"/>
              </w:rPr>
            </w:pPr>
            <w:proofErr w:type="spellStart"/>
            <w:r w:rsidRPr="00FA3DB9">
              <w:rPr>
                <w:iCs/>
                <w:color w:val="000000" w:themeColor="text1"/>
                <w:sz w:val="18"/>
                <w:szCs w:val="18"/>
              </w:rPr>
              <w:t>Strategic</w:t>
            </w:r>
            <w:proofErr w:type="spellEnd"/>
            <w:r w:rsidRPr="00FA3DB9">
              <w:rPr>
                <w:iCs/>
                <w:color w:val="000000" w:themeColor="text1"/>
                <w:sz w:val="18"/>
                <w:szCs w:val="18"/>
              </w:rPr>
              <w:t xml:space="preserve"> </w:t>
            </w:r>
            <w:proofErr w:type="spellStart"/>
            <w:r w:rsidRPr="00FA3DB9">
              <w:rPr>
                <w:iCs/>
                <w:color w:val="000000" w:themeColor="text1"/>
                <w:sz w:val="18"/>
                <w:szCs w:val="18"/>
              </w:rPr>
              <w:t>Procurement</w:t>
            </w:r>
            <w:proofErr w:type="spellEnd"/>
            <w:r w:rsidRPr="00FA3DB9">
              <w:rPr>
                <w:iCs/>
                <w:color w:val="000000" w:themeColor="text1"/>
                <w:sz w:val="18"/>
                <w:szCs w:val="18"/>
              </w:rPr>
              <w:t xml:space="preserve"> Project Manager Aurimas Baigys Tel. </w:t>
            </w:r>
            <w:proofErr w:type="spellStart"/>
            <w:r w:rsidRPr="00FA3DB9">
              <w:rPr>
                <w:iCs/>
                <w:color w:val="000000" w:themeColor="text1"/>
                <w:sz w:val="18"/>
                <w:szCs w:val="18"/>
              </w:rPr>
              <w:t>no</w:t>
            </w:r>
            <w:proofErr w:type="spellEnd"/>
            <w:r w:rsidRPr="00FA3DB9">
              <w:rPr>
                <w:iCs/>
                <w:color w:val="000000" w:themeColor="text1"/>
                <w:sz w:val="18"/>
                <w:szCs w:val="18"/>
              </w:rPr>
              <w:t xml:space="preserve">. +370 617 48831, </w:t>
            </w:r>
            <w:proofErr w:type="spellStart"/>
            <w:r w:rsidRPr="00FA3DB9">
              <w:rPr>
                <w:iCs/>
                <w:color w:val="000000" w:themeColor="text1"/>
                <w:sz w:val="18"/>
                <w:szCs w:val="18"/>
              </w:rPr>
              <w:t>email</w:t>
            </w:r>
            <w:proofErr w:type="spellEnd"/>
            <w:r w:rsidRPr="00FA3DB9">
              <w:rPr>
                <w:iCs/>
                <w:color w:val="000000" w:themeColor="text1"/>
                <w:sz w:val="18"/>
                <w:szCs w:val="18"/>
              </w:rPr>
              <w:t>: aurimas.baigys@ltgkc.lt</w:t>
            </w:r>
          </w:p>
        </w:tc>
      </w:tr>
      <w:tr w:rsidR="00D23AA9" w:rsidRPr="00092F46" w14:paraId="02AC9556" w14:textId="442E7C23" w:rsidTr="69E54261">
        <w:tc>
          <w:tcPr>
            <w:tcW w:w="1675"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90" w:type="dxa"/>
            <w:gridSpan w:val="2"/>
            <w:tcMar>
              <w:top w:w="57" w:type="dxa"/>
              <w:bottom w:w="57" w:type="dxa"/>
            </w:tcMar>
          </w:tcPr>
          <w:p w14:paraId="62D78F98" w14:textId="16AFBFFF" w:rsidR="00D23AA9" w:rsidRPr="00E4405D" w:rsidRDefault="00EB7953"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362FF4">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251"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6202" w:type="dxa"/>
            <w:gridSpan w:val="3"/>
          </w:tcPr>
          <w:p w14:paraId="465D30D8" w14:textId="6A3AFE05" w:rsidR="00D23AA9" w:rsidRPr="00092F46" w:rsidRDefault="00EB7953" w:rsidP="00D23AA9">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FA3DB9" w:rsidRPr="00092F46">
                  <w:rPr>
                    <w:rStyle w:val="Style8"/>
                    <w:sz w:val="18"/>
                    <w:szCs w:val="18"/>
                    <w:lang w:val="en-GB"/>
                  </w:rPr>
                  <w:t>Republic of Lithuania Law on Public Procurement (PPL)</w:t>
                </w:r>
              </w:sdtContent>
            </w:sdt>
          </w:p>
        </w:tc>
      </w:tr>
      <w:tr w:rsidR="00D23AA9" w:rsidRPr="00536DF5" w14:paraId="2BA64258" w14:textId="607B43A1" w:rsidTr="69E54261">
        <w:tc>
          <w:tcPr>
            <w:tcW w:w="1675"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90"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251"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6202"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69E54261">
        <w:tc>
          <w:tcPr>
            <w:tcW w:w="1675"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90"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251"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6202"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69E54261">
        <w:tc>
          <w:tcPr>
            <w:tcW w:w="1675"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90" w:type="dxa"/>
            <w:gridSpan w:val="2"/>
            <w:tcMar>
              <w:top w:w="57" w:type="dxa"/>
              <w:bottom w:w="57" w:type="dxa"/>
            </w:tcMar>
          </w:tcPr>
          <w:p w14:paraId="0191D0D0" w14:textId="70416C8C" w:rsidR="00D23AA9" w:rsidRPr="00E4405D" w:rsidRDefault="00EB7953"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FA3DB9">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251"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6202" w:type="dxa"/>
            <w:gridSpan w:val="3"/>
          </w:tcPr>
          <w:p w14:paraId="04564F0B" w14:textId="04D77D2B" w:rsidR="0020705E" w:rsidRPr="00136A77" w:rsidRDefault="00EB7953"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FA3DB9">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69E54261">
        <w:tc>
          <w:tcPr>
            <w:tcW w:w="1675" w:type="dxa"/>
            <w:tcMar>
              <w:top w:w="57" w:type="dxa"/>
              <w:bottom w:w="170" w:type="dxa"/>
            </w:tcMar>
          </w:tcPr>
          <w:p w14:paraId="0CDB2969" w14:textId="0FA51AF1" w:rsidR="00D23AA9" w:rsidRPr="00E4405D" w:rsidRDefault="00FE5657" w:rsidP="009D3C4D">
            <w:pPr>
              <w:pStyle w:val="ListParagraph"/>
              <w:numPr>
                <w:ilvl w:val="0"/>
                <w:numId w:val="2"/>
              </w:numPr>
              <w:spacing w:line="240" w:lineRule="auto"/>
              <w:ind w:left="315" w:right="37" w:hanging="315"/>
              <w:rPr>
                <w:b/>
                <w:sz w:val="18"/>
                <w:szCs w:val="18"/>
              </w:rPr>
            </w:pPr>
            <w:r>
              <w:rPr>
                <w:b/>
                <w:sz w:val="18"/>
                <w:szCs w:val="18"/>
              </w:rPr>
              <w:lastRenderedPageBreak/>
              <w:t>P</w:t>
            </w:r>
            <w:r w:rsidR="00D23AA9" w:rsidRPr="00E4405D">
              <w:rPr>
                <w:b/>
                <w:sz w:val="18"/>
                <w:szCs w:val="18"/>
              </w:rPr>
              <w:t>agrindimas</w:t>
            </w:r>
            <w:r w:rsidR="00D23AA9" w:rsidRPr="00E4405D">
              <w:rPr>
                <w:b/>
                <w:bCs/>
                <w:sz w:val="18"/>
                <w:szCs w:val="18"/>
              </w:rPr>
              <w:t>, kodėl nėra perkama per CPO</w:t>
            </w:r>
          </w:p>
        </w:tc>
        <w:tc>
          <w:tcPr>
            <w:tcW w:w="5190" w:type="dxa"/>
            <w:gridSpan w:val="2"/>
            <w:tcMar>
              <w:top w:w="57" w:type="dxa"/>
              <w:bottom w:w="57" w:type="dxa"/>
            </w:tcMar>
          </w:tcPr>
          <w:p w14:paraId="3717648D" w14:textId="6ED10159" w:rsidR="00F10A3F" w:rsidRPr="00DB2459" w:rsidRDefault="00E337E2" w:rsidP="00F10A3F">
            <w:pPr>
              <w:pStyle w:val="Heading1"/>
              <w:tabs>
                <w:tab w:val="left" w:pos="282"/>
              </w:tabs>
              <w:spacing w:after="0" w:line="240" w:lineRule="auto"/>
              <w:jc w:val="both"/>
              <w:rPr>
                <w:rFonts w:asciiTheme="minorBidi" w:hAnsiTheme="minorBidi" w:cstheme="minorBidi"/>
                <w:bCs/>
                <w:color w:val="000000" w:themeColor="text1"/>
                <w:sz w:val="18"/>
                <w:szCs w:val="18"/>
              </w:rPr>
            </w:pPr>
            <w:r>
              <w:rPr>
                <w:rFonts w:asciiTheme="minorBidi" w:hAnsiTheme="minorBidi" w:cstheme="minorBidi"/>
                <w:bCs/>
                <w:color w:val="000000" w:themeColor="text1"/>
                <w:sz w:val="18"/>
                <w:szCs w:val="18"/>
              </w:rPr>
              <w:t>V</w:t>
            </w:r>
            <w:r w:rsidR="00D23AA9" w:rsidRPr="00DB2459">
              <w:rPr>
                <w:rFonts w:asciiTheme="minorBidi" w:hAnsiTheme="minorBidi" w:cstheme="minorBidi"/>
                <w:bCs/>
                <w:color w:val="000000" w:themeColor="text1"/>
                <w:sz w:val="18"/>
                <w:szCs w:val="18"/>
              </w:rPr>
              <w:t xml:space="preserve">adovaujantis VPĮ 82 str. 2 d./ PĮ 90 str. 2 d., Pirkimo objektas negali būti įsigytas, naudojantis CPO paslaugomis, nes: </w:t>
            </w:r>
            <w:sdt>
              <w:sdtPr>
                <w:rPr>
                  <w:rFonts w:asciiTheme="minorBidi" w:hAnsiTheme="minorBidi" w:cstheme="minorBidi"/>
                  <w:bCs/>
                  <w:color w:val="000000" w:themeColor="text1"/>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511DA" w:rsidRPr="00DB2459">
                  <w:rPr>
                    <w:rFonts w:asciiTheme="minorBidi" w:hAnsiTheme="minorBidi" w:cstheme="minorBidi"/>
                    <w:bCs/>
                    <w:color w:val="000000" w:themeColor="text1"/>
                    <w:sz w:val="18"/>
                    <w:szCs w:val="18"/>
                  </w:rPr>
                  <w:t>prekės, paslaugos ar darbai siūlomi CPO neatitinka perkančiosios organizacijos poreikių.</w:t>
                </w:r>
              </w:sdtContent>
            </w:sdt>
            <w:r w:rsidR="00D23AA9" w:rsidRPr="00DB2459">
              <w:rPr>
                <w:rFonts w:asciiTheme="minorBidi" w:hAnsiTheme="minorBidi" w:cstheme="minorBidi"/>
                <w:bCs/>
                <w:color w:val="000000" w:themeColor="text1"/>
                <w:sz w:val="18"/>
                <w:szCs w:val="18"/>
              </w:rPr>
              <w:t xml:space="preserve"> </w:t>
            </w:r>
            <w:r w:rsidR="00F10A3F" w:rsidRPr="00DB2459">
              <w:rPr>
                <w:rFonts w:asciiTheme="minorBidi" w:hAnsiTheme="minorBidi" w:cstheme="minorBidi"/>
                <w:bCs/>
                <w:color w:val="000000" w:themeColor="text1"/>
                <w:sz w:val="18"/>
                <w:szCs w:val="18"/>
              </w:rPr>
              <w:t xml:space="preserve">Peržiūrėjus Centrinės perkančiosios organizacijos (CPO LT) siūlomas paslaugas nustatyta, kad šiuo metu CPO kataloge nėra galimybės įsigyti darbo projektų ekspertizės paslaugų pagal </w:t>
            </w:r>
            <w:proofErr w:type="spellStart"/>
            <w:r w:rsidR="00F10A3F" w:rsidRPr="00DB2459">
              <w:rPr>
                <w:rFonts w:asciiTheme="minorBidi" w:hAnsiTheme="minorBidi" w:cstheme="minorBidi"/>
                <w:bCs/>
                <w:color w:val="000000" w:themeColor="text1"/>
                <w:sz w:val="18"/>
                <w:szCs w:val="18"/>
              </w:rPr>
              <w:t>Rail</w:t>
            </w:r>
            <w:proofErr w:type="spellEnd"/>
            <w:r w:rsidR="00F10A3F" w:rsidRPr="00DB2459">
              <w:rPr>
                <w:rFonts w:asciiTheme="minorBidi" w:hAnsiTheme="minorBidi" w:cstheme="minorBidi"/>
                <w:bCs/>
                <w:color w:val="000000" w:themeColor="text1"/>
                <w:sz w:val="18"/>
                <w:szCs w:val="18"/>
              </w:rPr>
              <w:t xml:space="preserve"> </w:t>
            </w:r>
            <w:proofErr w:type="spellStart"/>
            <w:r w:rsidR="00F10A3F" w:rsidRPr="00DB2459">
              <w:rPr>
                <w:rFonts w:asciiTheme="minorBidi" w:hAnsiTheme="minorBidi" w:cstheme="minorBidi"/>
                <w:bCs/>
                <w:color w:val="000000" w:themeColor="text1"/>
                <w:sz w:val="18"/>
                <w:szCs w:val="18"/>
              </w:rPr>
              <w:t>Baltica</w:t>
            </w:r>
            <w:proofErr w:type="spellEnd"/>
            <w:r w:rsidR="00F10A3F" w:rsidRPr="00DB2459">
              <w:rPr>
                <w:rFonts w:asciiTheme="minorBidi" w:hAnsiTheme="minorBidi" w:cstheme="minorBidi"/>
                <w:bCs/>
                <w:color w:val="000000" w:themeColor="text1"/>
                <w:sz w:val="18"/>
                <w:szCs w:val="18"/>
              </w:rPr>
              <w:t xml:space="preserve"> projektų apimtį ir sudėtį vienu pirkimu keliems techniniams projektams ar statiniams.</w:t>
            </w:r>
          </w:p>
          <w:p w14:paraId="17794014"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 xml:space="preserve">CPO siūloma pirkimo struktūra reikalautų kiekvienam statiniui ar techniniam darbo projektui vykdyti atskirą pirkimą. Toks modelis neatitinka </w:t>
            </w:r>
            <w:proofErr w:type="spellStart"/>
            <w:r w:rsidRPr="00DB2459">
              <w:rPr>
                <w:rFonts w:asciiTheme="minorBidi" w:hAnsiTheme="minorBidi" w:cstheme="minorBidi"/>
                <w:bCs/>
                <w:color w:val="000000" w:themeColor="text1"/>
                <w:sz w:val="18"/>
                <w:szCs w:val="18"/>
              </w:rPr>
              <w:t>Rail</w:t>
            </w:r>
            <w:proofErr w:type="spellEnd"/>
            <w:r w:rsidRPr="00DB2459">
              <w:rPr>
                <w:rFonts w:asciiTheme="minorBidi" w:hAnsiTheme="minorBidi" w:cstheme="minorBidi"/>
                <w:bCs/>
                <w:color w:val="000000" w:themeColor="text1"/>
                <w:sz w:val="18"/>
                <w:szCs w:val="18"/>
              </w:rPr>
              <w:t xml:space="preserve"> </w:t>
            </w:r>
            <w:proofErr w:type="spellStart"/>
            <w:r w:rsidRPr="00DB2459">
              <w:rPr>
                <w:rFonts w:asciiTheme="minorBidi" w:hAnsiTheme="minorBidi" w:cstheme="minorBidi"/>
                <w:bCs/>
                <w:color w:val="000000" w:themeColor="text1"/>
                <w:sz w:val="18"/>
                <w:szCs w:val="18"/>
              </w:rPr>
              <w:t>Baltica</w:t>
            </w:r>
            <w:proofErr w:type="spellEnd"/>
            <w:r w:rsidRPr="00DB2459">
              <w:rPr>
                <w:rFonts w:asciiTheme="minorBidi" w:hAnsiTheme="minorBidi" w:cstheme="minorBidi"/>
                <w:bCs/>
                <w:color w:val="000000" w:themeColor="text1"/>
                <w:sz w:val="18"/>
                <w:szCs w:val="18"/>
              </w:rPr>
              <w:t xml:space="preserve"> projekto įgyvendinimo specifikos, nes:</w:t>
            </w:r>
          </w:p>
          <w:p w14:paraId="219C045A"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Projekto ekspertizės paslaugos apima tarpusavyje susijusius techninius sprendinius, statinius ir infrastruktūros elementus, kuriuos būtina vertinti kompleksiškai, siekiant užtikrinti sprendinių suderinamumą ir techninį vientisumą.</w:t>
            </w:r>
          </w:p>
          <w:p w14:paraId="795FB64D"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Skirtingų ekspertų ar tiekėjų samdymas atskiriems statiniams sudarytų koordinavimo iššūkių, keltų riziką dėl skirtingų metodikų taikymo, vertinimo kriterijų interpretacijų skirtumų ir galimų neatitikimų tarp projektų dalių.</w:t>
            </w:r>
          </w:p>
          <w:p w14:paraId="67E19E5B"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Atskirų pirkimų vykdymas kiekvienam statiniui sukeltų reikšmingą administracinę naštą perkančiajai organizacijai – reikėtų rengti kelis pirkimus, atskirai vertinti pasiūlymus, sudaryti ir administruoti kelias sutartis. Tai neatitiktų racionalaus išteklių naudojimo principo, įtvirtinto Viešųjų pirkimų įstatymo 17 straipsnyje.</w:t>
            </w:r>
          </w:p>
          <w:p w14:paraId="558508F6"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Tokia situacija didintų riziką dėl projekto terminų nesilaikymo bei paslaugų kokybės užtikrinimo – skirtingų tiekėjų darbo koordinavimas užtruktų ir galėtų sukelti vėlavimus bendrai projekto eigai.</w:t>
            </w:r>
          </w:p>
          <w:p w14:paraId="6BB5A187" w14:textId="77777777" w:rsidR="00F10A3F" w:rsidRPr="00DB2459" w:rsidRDefault="00F10A3F" w:rsidP="00F10A3F">
            <w:pPr>
              <w:pStyle w:val="Heading1"/>
              <w:tabs>
                <w:tab w:val="left" w:pos="282"/>
              </w:tabs>
              <w:spacing w:before="0" w:after="0"/>
              <w:jc w:val="both"/>
              <w:rPr>
                <w:rFonts w:asciiTheme="minorBidi" w:hAnsiTheme="minorBidi" w:cstheme="minorBidi"/>
                <w:bCs/>
                <w:color w:val="000000" w:themeColor="text1"/>
                <w:sz w:val="18"/>
                <w:szCs w:val="18"/>
              </w:rPr>
            </w:pPr>
            <w:r w:rsidRPr="00DB2459">
              <w:rPr>
                <w:rFonts w:asciiTheme="minorBidi" w:hAnsiTheme="minorBidi" w:cstheme="minorBidi"/>
                <w:bCs/>
                <w:color w:val="000000" w:themeColor="text1"/>
                <w:sz w:val="18"/>
                <w:szCs w:val="18"/>
              </w:rPr>
              <w:t xml:space="preserve">Atsižvelgiant į tai, kad </w:t>
            </w:r>
            <w:proofErr w:type="spellStart"/>
            <w:r w:rsidRPr="00DB2459">
              <w:rPr>
                <w:rFonts w:asciiTheme="minorBidi" w:hAnsiTheme="minorBidi" w:cstheme="minorBidi"/>
                <w:bCs/>
                <w:color w:val="000000" w:themeColor="text1"/>
                <w:sz w:val="18"/>
                <w:szCs w:val="18"/>
              </w:rPr>
              <w:t>Rail</w:t>
            </w:r>
            <w:proofErr w:type="spellEnd"/>
            <w:r w:rsidRPr="00DB2459">
              <w:rPr>
                <w:rFonts w:asciiTheme="minorBidi" w:hAnsiTheme="minorBidi" w:cstheme="minorBidi"/>
                <w:bCs/>
                <w:color w:val="000000" w:themeColor="text1"/>
                <w:sz w:val="18"/>
                <w:szCs w:val="18"/>
              </w:rPr>
              <w:t xml:space="preserve"> </w:t>
            </w:r>
            <w:proofErr w:type="spellStart"/>
            <w:r w:rsidRPr="00DB2459">
              <w:rPr>
                <w:rFonts w:asciiTheme="minorBidi" w:hAnsiTheme="minorBidi" w:cstheme="minorBidi"/>
                <w:bCs/>
                <w:color w:val="000000" w:themeColor="text1"/>
                <w:sz w:val="18"/>
                <w:szCs w:val="18"/>
              </w:rPr>
              <w:t>Baltica</w:t>
            </w:r>
            <w:proofErr w:type="spellEnd"/>
            <w:r w:rsidRPr="00DB2459">
              <w:rPr>
                <w:rFonts w:asciiTheme="minorBidi" w:hAnsiTheme="minorBidi" w:cstheme="minorBidi"/>
                <w:bCs/>
                <w:color w:val="000000" w:themeColor="text1"/>
                <w:sz w:val="18"/>
                <w:szCs w:val="18"/>
              </w:rPr>
              <w:t xml:space="preserve"> projektui privalu užtikrinti darbo projektų ekspertizės paslaugų vientisumą, koordinaciją ir efektyvų vykdymą, šiuo atveju pasirinktas sprendimas nevykdyti pirkimo per CPO katalogą yra pagrįstas ir proporcingas. Pirkimas bus vykdomas savarankiškai, taikant konkurencingą viešųjų pirkimų procedūrą, siekiant užtikrinti aukštą paslaugų kokybę, koordinuotą darbų eigą ir projekto įgyvendinimo efektyvumą.</w:t>
            </w:r>
          </w:p>
          <w:p w14:paraId="266EAD49" w14:textId="44114B53" w:rsidR="00D23AA9" w:rsidRPr="00DB2459" w:rsidRDefault="00D23AA9" w:rsidP="00AC064E">
            <w:pPr>
              <w:tabs>
                <w:tab w:val="left" w:pos="282"/>
              </w:tabs>
              <w:suppressAutoHyphens/>
              <w:autoSpaceDN w:val="0"/>
              <w:spacing w:line="240" w:lineRule="auto"/>
              <w:jc w:val="both"/>
              <w:textAlignment w:val="baseline"/>
              <w:rPr>
                <w:rFonts w:asciiTheme="minorBidi" w:eastAsia="Calibri" w:hAnsiTheme="minorBidi" w:cstheme="minorBidi"/>
                <w:bCs/>
                <w:color w:val="000000" w:themeColor="text1"/>
                <w:sz w:val="18"/>
                <w:szCs w:val="18"/>
              </w:rPr>
            </w:pPr>
          </w:p>
          <w:p w14:paraId="4ED05DB0" w14:textId="5BFA4E7E" w:rsidR="00D23AA9" w:rsidRPr="00DB2459" w:rsidRDefault="00D23AA9" w:rsidP="00AC064E">
            <w:pPr>
              <w:spacing w:after="120" w:line="240" w:lineRule="auto"/>
              <w:jc w:val="both"/>
              <w:rPr>
                <w:color w:val="000000" w:themeColor="text1"/>
                <w:sz w:val="18"/>
                <w:szCs w:val="18"/>
              </w:rPr>
            </w:pP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251"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6202" w:type="dxa"/>
            <w:gridSpan w:val="3"/>
          </w:tcPr>
          <w:p w14:paraId="6E15D01C" w14:textId="3642320F" w:rsidR="008A3D02" w:rsidRPr="00F75717" w:rsidRDefault="008A3D02" w:rsidP="008A3D02">
            <w:pPr>
              <w:pStyle w:val="Heading1"/>
              <w:tabs>
                <w:tab w:val="left" w:pos="282"/>
              </w:tabs>
              <w:spacing w:before="0" w:after="0" w:line="240" w:lineRule="auto"/>
              <w:jc w:val="both"/>
              <w:rPr>
                <w:rFonts w:ascii="Arial" w:hAnsi="Arial" w:cs="Arial"/>
                <w:b/>
                <w:bCs/>
                <w:sz w:val="18"/>
                <w:szCs w:val="18"/>
                <w:lang w:val="en-GB"/>
              </w:rPr>
            </w:pPr>
            <w:r w:rsidRPr="00F75717">
              <w:rPr>
                <w:rFonts w:ascii="Arial" w:hAnsi="Arial" w:cs="Arial"/>
                <w:color w:val="auto"/>
                <w:sz w:val="18"/>
                <w:szCs w:val="18"/>
                <w:lang w:val="en-GB"/>
              </w:rPr>
              <w:t xml:space="preserve">Pursuant to Article 82(2) of the PPL / Article 90(2) of the PL, the subject of the Contract cannot be procured using CPB services because: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B879B5" w:rsidRPr="00F75717">
                  <w:rPr>
                    <w:rFonts w:ascii="Arial" w:hAnsi="Arial" w:cs="Arial"/>
                    <w:color w:val="auto"/>
                    <w:sz w:val="18"/>
                    <w:szCs w:val="18"/>
                    <w:lang w:val="en-GB"/>
                  </w:rPr>
                  <w:t>goods, services or works offered by the CPB do not meet the needs of the contracting authority.</w:t>
                </w:r>
              </w:sdtContent>
            </w:sdt>
            <w:r w:rsidRPr="00F75717">
              <w:rPr>
                <w:rFonts w:ascii="Arial" w:hAnsi="Arial" w:cs="Arial"/>
                <w:color w:val="156082" w:themeColor="accent1"/>
                <w:sz w:val="18"/>
                <w:szCs w:val="18"/>
                <w:lang w:val="en-GB"/>
              </w:rPr>
              <w:t xml:space="preserve"> </w:t>
            </w:r>
          </w:p>
          <w:p w14:paraId="1F6A8D89"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 xml:space="preserve">Following a review of the services offered by the Central Purchasing Body (CPO LT), it was determined that the current CPO catalogue does not provide the possibility to procure </w:t>
            </w:r>
            <w:proofErr w:type="gramStart"/>
            <w:r w:rsidRPr="00F75717">
              <w:rPr>
                <w:rFonts w:eastAsia="Calibri"/>
                <w:color w:val="000000" w:themeColor="text1"/>
                <w:sz w:val="18"/>
                <w:szCs w:val="18"/>
                <w:lang w:val="en-US"/>
              </w:rPr>
              <w:t>design project</w:t>
            </w:r>
            <w:proofErr w:type="gramEnd"/>
            <w:r w:rsidRPr="00F75717">
              <w:rPr>
                <w:rFonts w:eastAsia="Calibri"/>
                <w:color w:val="000000" w:themeColor="text1"/>
                <w:sz w:val="18"/>
                <w:szCs w:val="18"/>
                <w:lang w:val="en-US"/>
              </w:rPr>
              <w:t xml:space="preserve"> expertise services for Rail Baltica projects as a single procurement covering multiple technical projects or structures.</w:t>
            </w:r>
          </w:p>
          <w:p w14:paraId="55C494FD"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The structure of the services offered through the CPO catalogue would require separate procurements for each individual structure or technical project. Such a model does not correspond to the specific needs of the Rail Baltica project implementation for the following reasons:</w:t>
            </w:r>
          </w:p>
          <w:p w14:paraId="71948E0A"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 xml:space="preserve">The design project expertise services encompass interrelated technical solutions, structures, and infrastructure elements that must be evaluated comprehensively to ensure technical consistency, </w:t>
            </w:r>
            <w:proofErr w:type="spellStart"/>
            <w:r w:rsidRPr="00F75717">
              <w:rPr>
                <w:rFonts w:eastAsia="Calibri"/>
                <w:color w:val="000000" w:themeColor="text1"/>
                <w:sz w:val="18"/>
                <w:szCs w:val="18"/>
                <w:lang w:val="en-US"/>
              </w:rPr>
              <w:t>intercompatibility</w:t>
            </w:r>
            <w:proofErr w:type="spellEnd"/>
            <w:r w:rsidRPr="00F75717">
              <w:rPr>
                <w:rFonts w:eastAsia="Calibri"/>
                <w:color w:val="000000" w:themeColor="text1"/>
                <w:sz w:val="18"/>
                <w:szCs w:val="18"/>
                <w:lang w:val="en-US"/>
              </w:rPr>
              <w:t>, and uniform quality.</w:t>
            </w:r>
          </w:p>
          <w:p w14:paraId="6B1A178E"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Engaging different experts or suppliers for separate structures would create coordination challenges and risks related to inconsistent methodologies, varying interpretation of evaluation criteria, and potential discrepancies between project components.</w:t>
            </w:r>
          </w:p>
          <w:p w14:paraId="6306A196"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Conducting separate procurements for each structure would impose a significant administrative burden on the contracting authority, as it would require the preparation of multiple tenders, individual evaluation of bids, and the management of several parallel contracts. This approach would not comply with the principle of efficient resource use, as stipulated in Article 17 of the Law on Public Procurement of the Republic of Lithuania.</w:t>
            </w:r>
          </w:p>
          <w:p w14:paraId="1071F334"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Such fragmentation would increase the risk of delays and complicate quality assurance processes, as coordinating work among multiple suppliers could extend project timelines and hinder the overall efficiency of project implementation.</w:t>
            </w:r>
          </w:p>
          <w:p w14:paraId="7E8BC118" w14:textId="77777777" w:rsidR="00F75717" w:rsidRPr="00F75717" w:rsidRDefault="00F75717" w:rsidP="00F75717">
            <w:pPr>
              <w:tabs>
                <w:tab w:val="left" w:pos="282"/>
              </w:tabs>
              <w:suppressAutoHyphens/>
              <w:autoSpaceDN w:val="0"/>
              <w:spacing w:line="240" w:lineRule="auto"/>
              <w:jc w:val="both"/>
              <w:textAlignment w:val="baseline"/>
              <w:rPr>
                <w:rFonts w:eastAsia="Calibri"/>
                <w:color w:val="000000" w:themeColor="text1"/>
                <w:sz w:val="18"/>
                <w:szCs w:val="18"/>
                <w:lang w:val="en-US"/>
              </w:rPr>
            </w:pPr>
            <w:r w:rsidRPr="00F75717">
              <w:rPr>
                <w:rFonts w:eastAsia="Calibri"/>
                <w:color w:val="000000" w:themeColor="text1"/>
                <w:sz w:val="18"/>
                <w:szCs w:val="18"/>
                <w:lang w:val="en-US"/>
              </w:rPr>
              <w:t>Considering the necessity to ensure the integrity, coordination, and efficiency of design project expertise services within the Rail Baltica project, the decision not to procure through the CPO catalogue is well</w:t>
            </w:r>
            <w:r w:rsidRPr="00F75717">
              <w:rPr>
                <w:rFonts w:eastAsia="Calibri"/>
                <w:color w:val="000000" w:themeColor="text1"/>
                <w:sz w:val="18"/>
                <w:szCs w:val="18"/>
                <w:lang w:val="en-US"/>
              </w:rPr>
              <w:noBreakHyphen/>
              <w:t>founded and proportionate. The procurement will therefore be conducted independently, applying a competitive public procurement procedure to ensure high service quality, coordinated execution, and effective project delivery.</w:t>
            </w:r>
          </w:p>
          <w:p w14:paraId="333764B8" w14:textId="74283BC8" w:rsidR="006E7076" w:rsidRPr="00F75717" w:rsidRDefault="006E7076" w:rsidP="006E7076">
            <w:pPr>
              <w:rPr>
                <w:lang w:val="en-US"/>
              </w:rPr>
            </w:pPr>
          </w:p>
        </w:tc>
      </w:tr>
      <w:tr w:rsidR="00AD0174" w:rsidRPr="00536DF5" w14:paraId="7E221CDB" w14:textId="0F985064" w:rsidTr="69E54261">
        <w:tc>
          <w:tcPr>
            <w:tcW w:w="1675"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90"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6253E9D8"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E85E23">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251"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6202"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32660736"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E85E23">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69E54261">
        <w:tc>
          <w:tcPr>
            <w:tcW w:w="1675"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90" w:type="dxa"/>
            <w:gridSpan w:val="2"/>
            <w:tcMar>
              <w:top w:w="57" w:type="dxa"/>
              <w:bottom w:w="57" w:type="dxa"/>
            </w:tcMar>
          </w:tcPr>
          <w:p w14:paraId="1CACF168" w14:textId="2B98683F"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E85E23">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251"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6202" w:type="dxa"/>
            <w:gridSpan w:val="3"/>
          </w:tcPr>
          <w:p w14:paraId="45E75005" w14:textId="17000EA5"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E85E23">
                  <w:rPr>
                    <w:sz w:val="18"/>
                    <w:szCs w:val="18"/>
                    <w:lang w:val="en-GB"/>
                  </w:rPr>
                  <w:t>Lithuanian or English.</w:t>
                </w:r>
              </w:sdtContent>
            </w:sdt>
          </w:p>
        </w:tc>
      </w:tr>
      <w:tr w:rsidR="00AD0174" w:rsidRPr="00536DF5" w14:paraId="51E2A642" w14:textId="2A2765BF" w:rsidTr="69E54261">
        <w:tc>
          <w:tcPr>
            <w:tcW w:w="1675"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90" w:type="dxa"/>
            <w:gridSpan w:val="2"/>
            <w:tcMar>
              <w:top w:w="57" w:type="dxa"/>
              <w:bottom w:w="57" w:type="dxa"/>
            </w:tcMar>
          </w:tcPr>
          <w:p w14:paraId="6B485B47" w14:textId="11D9EAD2" w:rsidR="00AD0174" w:rsidRPr="0005373F" w:rsidRDefault="00EB7953"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E85E23">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251"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6202" w:type="dxa"/>
            <w:gridSpan w:val="3"/>
          </w:tcPr>
          <w:p w14:paraId="44770E47" w14:textId="06C86EFB" w:rsidR="00AD0174" w:rsidRDefault="00EB7953"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E85E23">
                  <w:rPr>
                    <w:sz w:val="18"/>
                    <w:szCs w:val="18"/>
                    <w:lang w:val="en-GB"/>
                  </w:rPr>
                  <w:t>Contract.</w:t>
                </w:r>
              </w:sdtContent>
            </w:sdt>
          </w:p>
        </w:tc>
      </w:tr>
      <w:tr w:rsidR="00AD0174" w:rsidRPr="00536DF5" w14:paraId="4F6D37B9" w14:textId="7D1B8319" w:rsidTr="69E54261">
        <w:tc>
          <w:tcPr>
            <w:tcW w:w="1675"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90" w:type="dxa"/>
            <w:gridSpan w:val="2"/>
            <w:tcMar>
              <w:top w:w="57" w:type="dxa"/>
              <w:bottom w:w="57" w:type="dxa"/>
            </w:tcMar>
          </w:tcPr>
          <w:p w14:paraId="29FA95A5" w14:textId="0E68B68A" w:rsidR="00AD0174" w:rsidRPr="009B6F5A" w:rsidRDefault="00EB7953"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973898">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251"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6202" w:type="dxa"/>
            <w:gridSpan w:val="3"/>
          </w:tcPr>
          <w:p w14:paraId="09439542" w14:textId="08A74AB4" w:rsidR="000A378A" w:rsidRPr="00136A77" w:rsidRDefault="00EB7953"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69714E">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69E54261">
        <w:tc>
          <w:tcPr>
            <w:tcW w:w="1675"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90" w:type="dxa"/>
            <w:gridSpan w:val="2"/>
          </w:tcPr>
          <w:p w14:paraId="149C9ABA" w14:textId="5FB3E28D" w:rsidR="00AD0174" w:rsidRPr="007C5A15" w:rsidRDefault="00AD0174" w:rsidP="00AD0174">
            <w:pPr>
              <w:widowControl w:val="0"/>
              <w:spacing w:line="240" w:lineRule="auto"/>
              <w:jc w:val="both"/>
              <w:rPr>
                <w:sz w:val="18"/>
                <w:szCs w:val="18"/>
              </w:rPr>
            </w:pPr>
            <w:r w:rsidRPr="007C5A15">
              <w:rPr>
                <w:sz w:val="18"/>
                <w:szCs w:val="18"/>
              </w:rPr>
              <w:t xml:space="preserve">Jei </w:t>
            </w:r>
            <w:r>
              <w:rPr>
                <w:sz w:val="18"/>
                <w:szCs w:val="18"/>
              </w:rPr>
              <w:t>t</w:t>
            </w:r>
            <w:r w:rsidRPr="007C5A15">
              <w:rPr>
                <w:sz w:val="18"/>
                <w:szCs w:val="18"/>
              </w:rPr>
              <w:t xml:space="preserve">iekėjas, kuris bus kviečiamas sudaryti </w:t>
            </w:r>
            <w:r>
              <w:rPr>
                <w:sz w:val="18"/>
                <w:szCs w:val="18"/>
              </w:rPr>
              <w:t>s</w:t>
            </w:r>
            <w:r w:rsidRPr="007C5A15">
              <w:rPr>
                <w:sz w:val="18"/>
                <w:szCs w:val="18"/>
              </w:rPr>
              <w:t xml:space="preserve">utartį, atsisakys ją sudaryti,  KC pareikalavus, jis turės sumokėti </w:t>
            </w:r>
            <w:r w:rsidR="001815C9" w:rsidRPr="00973898">
              <w:rPr>
                <w:color w:val="000000" w:themeColor="text1"/>
                <w:sz w:val="18"/>
                <w:szCs w:val="18"/>
              </w:rPr>
              <w:t>5200,00</w:t>
            </w:r>
            <w:r w:rsidRPr="00973898">
              <w:rPr>
                <w:color w:val="000000" w:themeColor="text1"/>
                <w:sz w:val="18"/>
                <w:szCs w:val="18"/>
              </w:rPr>
              <w:t xml:space="preserve"> </w:t>
            </w:r>
            <w:r w:rsidRPr="007C5A15">
              <w:rPr>
                <w:sz w:val="18"/>
                <w:szCs w:val="18"/>
              </w:rPr>
              <w:t xml:space="preserve">Eur be PVM dydžio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1E410FCC" w14:textId="77777777" w:rsidR="00AD0174" w:rsidRPr="007C5A15" w:rsidRDefault="00AD0174" w:rsidP="00AD0174">
            <w:pPr>
              <w:keepLines/>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87389" w14:textId="5864E175" w:rsidR="00264118" w:rsidRPr="00054410" w:rsidRDefault="00264118" w:rsidP="006B39EC">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251"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6202" w:type="dxa"/>
            <w:gridSpan w:val="3"/>
          </w:tcPr>
          <w:p w14:paraId="323512C1" w14:textId="5D7BD5EA"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1815C9" w:rsidRPr="00973898">
              <w:rPr>
                <w:color w:val="000000" w:themeColor="text1"/>
                <w:sz w:val="18"/>
                <w:szCs w:val="18"/>
                <w:lang w:val="en-GB"/>
              </w:rPr>
              <w:t>5200,00</w:t>
            </w:r>
            <w:r w:rsidRPr="00973898">
              <w:rPr>
                <w:color w:val="000000" w:themeColor="text1"/>
                <w:sz w:val="18"/>
                <w:szCs w:val="18"/>
                <w:lang w:val="en-GB"/>
              </w:rPr>
              <w:t xml:space="preserve"> </w:t>
            </w:r>
            <w:r w:rsidRPr="00136A77">
              <w:rPr>
                <w:sz w:val="18"/>
                <w:szCs w:val="18"/>
                <w:lang w:val="en-GB"/>
              </w:rPr>
              <w:t xml:space="preserve">excluding VAT. </w:t>
            </w:r>
          </w:p>
          <w:p w14:paraId="391D44DD" w14:textId="77777777" w:rsidR="00953321" w:rsidRPr="00136A77" w:rsidRDefault="00953321" w:rsidP="00953321">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14:paraId="32E7A874" w14:textId="77777777" w:rsidR="00953321" w:rsidRPr="00136A77" w:rsidRDefault="00953321" w:rsidP="00953321">
            <w:pPr>
              <w:keepLines/>
              <w:spacing w:line="240" w:lineRule="auto"/>
              <w:jc w:val="both"/>
              <w:rPr>
                <w:sz w:val="18"/>
                <w:szCs w:val="18"/>
                <w:lang w:val="en-GB"/>
              </w:rPr>
            </w:pPr>
          </w:p>
          <w:p w14:paraId="3DF40FCD" w14:textId="77777777" w:rsidR="00953321" w:rsidRPr="00136A77" w:rsidRDefault="00953321" w:rsidP="00953321">
            <w:pPr>
              <w:keepLines/>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14:paraId="53AED256" w14:textId="55DEDA77" w:rsidR="00953321" w:rsidRPr="00136A77" w:rsidRDefault="00953321" w:rsidP="00953321">
            <w:pPr>
              <w:widowControl w:val="0"/>
              <w:spacing w:line="240" w:lineRule="auto"/>
              <w:jc w:val="both"/>
              <w:rPr>
                <w:sz w:val="18"/>
                <w:szCs w:val="18"/>
                <w:lang w:val="en-GB"/>
              </w:rPr>
            </w:pPr>
          </w:p>
          <w:p w14:paraId="440510B8" w14:textId="18281060" w:rsidR="00AD0174" w:rsidRPr="00292B7B" w:rsidRDefault="00AD0174" w:rsidP="00AD0174">
            <w:pPr>
              <w:widowControl w:val="0"/>
              <w:spacing w:line="240" w:lineRule="auto"/>
              <w:jc w:val="both"/>
              <w:rPr>
                <w:i/>
                <w:iCs/>
                <w:color w:val="0070C0"/>
                <w:sz w:val="18"/>
                <w:szCs w:val="18"/>
                <w:lang w:val="en-GB"/>
              </w:rPr>
            </w:pPr>
          </w:p>
        </w:tc>
      </w:tr>
      <w:tr w:rsidR="00AD0174" w:rsidRPr="00536DF5" w14:paraId="3CA01CB4" w14:textId="653A4C74" w:rsidTr="69E54261">
        <w:tc>
          <w:tcPr>
            <w:tcW w:w="1675"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90"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45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69E54261">
        <w:tc>
          <w:tcPr>
            <w:tcW w:w="6865"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45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69E54261">
        <w:tc>
          <w:tcPr>
            <w:tcW w:w="6865"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45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69E54261">
        <w:tc>
          <w:tcPr>
            <w:tcW w:w="1675"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90" w:type="dxa"/>
            <w:gridSpan w:val="2"/>
            <w:tcMar>
              <w:top w:w="57" w:type="dxa"/>
              <w:bottom w:w="57" w:type="dxa"/>
            </w:tcMar>
          </w:tcPr>
          <w:p w14:paraId="242A8314" w14:textId="37437FD6" w:rsidR="00AD0174" w:rsidRPr="00E4405D" w:rsidRDefault="3AE1580A" w:rsidP="0BA50358">
            <w:pPr>
              <w:keepLines/>
              <w:spacing w:line="240" w:lineRule="auto"/>
              <w:jc w:val="both"/>
              <w:rPr>
                <w:b/>
                <w:bCs/>
                <w:color w:val="FF0000"/>
                <w:sz w:val="18"/>
                <w:szCs w:val="18"/>
              </w:rPr>
            </w:pPr>
            <w:r w:rsidRPr="0BA50358">
              <w:rPr>
                <w:b/>
                <w:bCs/>
                <w:color w:val="000000" w:themeColor="text1"/>
                <w:sz w:val="18"/>
                <w:szCs w:val="18"/>
              </w:rPr>
              <w:t xml:space="preserve">32148 </w:t>
            </w:r>
            <w:r w:rsidR="00A255CE" w:rsidRPr="0BA50358">
              <w:rPr>
                <w:b/>
                <w:bCs/>
                <w:color w:val="000000" w:themeColor="text1"/>
                <w:sz w:val="18"/>
                <w:szCs w:val="18"/>
              </w:rPr>
              <w:t xml:space="preserve">„Rail Baltica“ geležinkelio linijos ruože Kaunas (Palemonas) - Šveicarija 9,0– 19,4 km (10,4 km) darbo projektų dalies (konstrukcijų) ekspertizės paslaugos </w:t>
            </w:r>
            <w:r w:rsidR="00AD0174" w:rsidRPr="0BA50358">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D41528" w:rsidRPr="0BA50358">
                  <w:rPr>
                    <w:sz w:val="18"/>
                    <w:szCs w:val="18"/>
                  </w:rPr>
                  <w:t>Paslaugos</w:t>
                </w:r>
              </w:sdtContent>
            </w:sdt>
            <w:r w:rsidR="00AD0174" w:rsidRPr="0BA50358">
              <w:rPr>
                <w:sz w:val="18"/>
                <w:szCs w:val="18"/>
              </w:rPr>
              <w:t>).</w:t>
            </w:r>
          </w:p>
          <w:p w14:paraId="0C6A8D99" w14:textId="77777777" w:rsidR="00EF3FD4" w:rsidRPr="00EF3FD4" w:rsidRDefault="00AD0174" w:rsidP="00EF3FD4">
            <w:pPr>
              <w:pStyle w:val="ListParagraph"/>
              <w:numPr>
                <w:ilvl w:val="0"/>
                <w:numId w:val="35"/>
              </w:numPr>
              <w:tabs>
                <w:tab w:val="left" w:pos="170"/>
                <w:tab w:val="left" w:pos="400"/>
                <w:tab w:val="left" w:pos="426"/>
              </w:tabs>
              <w:spacing w:line="276" w:lineRule="auto"/>
              <w:ind w:left="56" w:firstLine="0"/>
              <w:jc w:val="both"/>
              <w:rPr>
                <w:color w:val="000000" w:themeColor="text1"/>
                <w:sz w:val="18"/>
                <w:szCs w:val="18"/>
              </w:rPr>
            </w:pPr>
            <w:r w:rsidRPr="00E4405D">
              <w:rPr>
                <w:bCs/>
                <w:sz w:val="18"/>
                <w:szCs w:val="18"/>
              </w:rPr>
              <w:t>Detalus</w:t>
            </w:r>
            <w:r w:rsidRPr="00E4405D">
              <w:rPr>
                <w:sz w:val="18"/>
                <w:szCs w:val="18"/>
              </w:rPr>
              <w:t xml:space="preserve"> pirkimo objekto aprašymas pateikiamas Techninėje specifikacijoje.</w:t>
            </w:r>
            <w:r w:rsidR="00EF3FD4">
              <w:rPr>
                <w:sz w:val="18"/>
                <w:szCs w:val="18"/>
              </w:rPr>
              <w:t xml:space="preserve"> </w:t>
            </w:r>
            <w:r w:rsidR="00EF3FD4" w:rsidRPr="00EB7953">
              <w:rPr>
                <w:b/>
                <w:bCs/>
                <w:color w:val="FF0000"/>
                <w:sz w:val="18"/>
                <w:szCs w:val="18"/>
              </w:rPr>
              <w:t>Dėl techninių CVP IS apribojimų ir didelės Pirkimo dokumentų apimties, Techninės specifikacijos priedai, remiantis PĮ 34 str. 7 d. ir 49 str. 4 d., bus prieinami kitomis priemonėmis, t. y. pasinaudojus internetine nuoroda.  Tiekėjui prieiga prie šios nuorodos bus suteikta pateikus prašymą per CVP IS susirašinėjimo skiltį. Prašyme Tiekėjas turės nurodyti el. pašto adresą. Jis bus naudojamas siekiant suteikti prieigą prie nuorodoje esančių Techninės specifikacijos priedų. </w:t>
            </w:r>
            <w:r w:rsidR="00EF3FD4" w:rsidRPr="00EB7953">
              <w:rPr>
                <w:color w:val="FF0000"/>
                <w:sz w:val="18"/>
                <w:szCs w:val="18"/>
              </w:rPr>
              <w:t> </w:t>
            </w:r>
          </w:p>
          <w:p w14:paraId="21BC1420" w14:textId="6EC6E931" w:rsidR="00AD0174" w:rsidRPr="009D7F6B" w:rsidRDefault="00AD0174" w:rsidP="00AD0174">
            <w:pPr>
              <w:keepNext/>
              <w:keepLines/>
              <w:widowControl w:val="0"/>
              <w:spacing w:after="120" w:line="240" w:lineRule="auto"/>
              <w:jc w:val="both"/>
              <w:rPr>
                <w:sz w:val="18"/>
                <w:szCs w:val="18"/>
              </w:rPr>
            </w:pP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251"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6202" w:type="dxa"/>
            <w:gridSpan w:val="3"/>
          </w:tcPr>
          <w:p w14:paraId="4DFE87D0" w14:textId="7225DB2D" w:rsidR="00E97ABB" w:rsidRPr="00136A77" w:rsidRDefault="10864E31" w:rsidP="0BA50358">
            <w:pPr>
              <w:keepLines/>
              <w:spacing w:line="240" w:lineRule="auto"/>
              <w:jc w:val="both"/>
              <w:rPr>
                <w:b/>
                <w:bCs/>
                <w:color w:val="FF0000"/>
                <w:sz w:val="18"/>
                <w:szCs w:val="18"/>
                <w:lang w:val="en-GB"/>
              </w:rPr>
            </w:pPr>
            <w:r w:rsidRPr="0BA50358">
              <w:rPr>
                <w:b/>
                <w:bCs/>
                <w:color w:val="000000" w:themeColor="text1"/>
                <w:sz w:val="18"/>
                <w:szCs w:val="18"/>
              </w:rPr>
              <w:t xml:space="preserve">32148 </w:t>
            </w:r>
            <w:r w:rsidR="00C70FB6" w:rsidRPr="0BA50358">
              <w:rPr>
                <w:b/>
                <w:bCs/>
                <w:color w:val="000000" w:themeColor="text1"/>
                <w:sz w:val="18"/>
                <w:szCs w:val="18"/>
              </w:rPr>
              <w:t xml:space="preserve">Rail Baltica railway line </w:t>
            </w:r>
            <w:r w:rsidR="00287B40" w:rsidRPr="0BA50358">
              <w:rPr>
                <w:b/>
                <w:bCs/>
                <w:color w:val="000000" w:themeColor="text1"/>
                <w:sz w:val="18"/>
                <w:szCs w:val="18"/>
              </w:rPr>
              <w:t>K</w:t>
            </w:r>
            <w:r w:rsidR="00C70FB6" w:rsidRPr="0BA50358">
              <w:rPr>
                <w:b/>
                <w:bCs/>
                <w:color w:val="000000" w:themeColor="text1"/>
                <w:sz w:val="18"/>
                <w:szCs w:val="18"/>
              </w:rPr>
              <w:t>aunas-</w:t>
            </w:r>
            <w:r w:rsidR="00287B40" w:rsidRPr="0BA50358">
              <w:rPr>
                <w:b/>
                <w:bCs/>
                <w:color w:val="000000" w:themeColor="text1"/>
                <w:sz w:val="18"/>
                <w:szCs w:val="18"/>
              </w:rPr>
              <w:t>P</w:t>
            </w:r>
            <w:r w:rsidR="00C70FB6" w:rsidRPr="0BA50358">
              <w:rPr>
                <w:b/>
                <w:bCs/>
                <w:color w:val="000000" w:themeColor="text1"/>
                <w:sz w:val="18"/>
                <w:szCs w:val="18"/>
              </w:rPr>
              <w:t xml:space="preserve">anevėžys-lt/lv border new railway embankment construction in section Kaunas (Palemonas) - Šveicarija 9.0 – 19.4 km (10.4 km) expertise services for the detailed technical design part (constructions) </w:t>
            </w:r>
            <w:r w:rsidR="00C70FB6" w:rsidRPr="0BA50358">
              <w:rPr>
                <w:color w:val="000000" w:themeColor="text1"/>
                <w:sz w:val="18"/>
                <w:szCs w:val="18"/>
              </w:rPr>
              <w:t>(</w:t>
            </w:r>
            <w:r w:rsidR="00E97ABB" w:rsidRPr="0BA50358">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390F93" w:rsidRPr="0BA50358">
                  <w:rPr>
                    <w:sz w:val="18"/>
                    <w:szCs w:val="18"/>
                    <w:lang w:val="en-GB"/>
                  </w:rPr>
                  <w:t>Services</w:t>
                </w:r>
              </w:sdtContent>
            </w:sdt>
            <w:r w:rsidR="00E97ABB" w:rsidRPr="0BA50358">
              <w:rPr>
                <w:sz w:val="18"/>
                <w:szCs w:val="18"/>
                <w:lang w:val="en-GB"/>
              </w:rPr>
              <w:t>).</w:t>
            </w:r>
          </w:p>
          <w:p w14:paraId="6CCC2C73" w14:textId="77777777" w:rsidR="00AD0174" w:rsidRDefault="00E97ABB" w:rsidP="00E97ABB">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69E54261">
        <w:tc>
          <w:tcPr>
            <w:tcW w:w="1675"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90" w:type="dxa"/>
            <w:gridSpan w:val="2"/>
            <w:tcMar>
              <w:top w:w="57" w:type="dxa"/>
              <w:bottom w:w="57" w:type="dxa"/>
            </w:tcMar>
          </w:tcPr>
          <w:p w14:paraId="7F98F8C0" w14:textId="1041EA76" w:rsidR="00AD0174" w:rsidRPr="00E4405D" w:rsidRDefault="00AD0174" w:rsidP="00383C76">
            <w:pPr>
              <w:spacing w:line="240" w:lineRule="auto"/>
              <w:jc w:val="both"/>
              <w:rPr>
                <w:b/>
                <w:iCs/>
                <w:color w:val="FF0000"/>
                <w:sz w:val="18"/>
                <w:szCs w:val="18"/>
              </w:rPr>
            </w:pPr>
            <w:r w:rsidRPr="00E4405D">
              <w:rPr>
                <w:iCs/>
                <w:color w:val="000000" w:themeColor="text1"/>
                <w:sz w:val="18"/>
                <w:szCs w:val="18"/>
              </w:rPr>
              <w:t>Pirkimo objektas į dalis neskaidomas. Tiekėjas, kuris bus pakviestas pateikti pasiūlymą, turės siūlyti visą Pirkimo objekto kiekį / apimtį</w:t>
            </w:r>
            <w:r w:rsidR="00383C76">
              <w:rPr>
                <w:iCs/>
                <w:color w:val="000000" w:themeColor="text1"/>
                <w:sz w:val="18"/>
                <w:szCs w:val="18"/>
              </w:rPr>
              <w:t>.</w:t>
            </w:r>
          </w:p>
          <w:p w14:paraId="3EEF394F" w14:textId="6F6CD2C1" w:rsidR="00AD0174" w:rsidRPr="0057657C" w:rsidRDefault="00AD0174" w:rsidP="007B2F1B">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251"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6202" w:type="dxa"/>
            <w:gridSpan w:val="3"/>
          </w:tcPr>
          <w:p w14:paraId="71AC8A12" w14:textId="494345AA" w:rsidR="00BA0A2A" w:rsidRDefault="00F77678" w:rsidP="007B2F1B">
            <w:pPr>
              <w:spacing w:line="240" w:lineRule="auto"/>
              <w:jc w:val="both"/>
              <w:rPr>
                <w:iCs/>
                <w:color w:val="000000" w:themeColor="text1"/>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6B52DD8E" w14:textId="77777777" w:rsidR="007237FD"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61E2C13C" w14:textId="77777777" w:rsidR="007237FD" w:rsidRPr="00224581" w:rsidRDefault="007237FD" w:rsidP="00224581">
            <w:pPr>
              <w:pStyle w:val="ListParagraph"/>
              <w:keepLines/>
              <w:widowControl w:val="0"/>
              <w:tabs>
                <w:tab w:val="left" w:pos="567"/>
              </w:tabs>
              <w:ind w:left="0"/>
              <w:contextualSpacing w:val="0"/>
              <w:jc w:val="both"/>
              <w:rPr>
                <w:iCs/>
                <w:color w:val="000000" w:themeColor="text1"/>
                <w:sz w:val="18"/>
                <w:szCs w:val="18"/>
                <w:lang w:val="en-GB"/>
              </w:rPr>
            </w:pPr>
          </w:p>
          <w:p w14:paraId="24ADBC00" w14:textId="324991F8" w:rsidR="00BA0A2A" w:rsidRPr="00E4405D" w:rsidRDefault="00BA0A2A" w:rsidP="00AD0174">
            <w:pPr>
              <w:spacing w:line="240" w:lineRule="auto"/>
              <w:rPr>
                <w:rFonts w:eastAsia="Calibri"/>
                <w:i/>
                <w:color w:val="0070C0"/>
                <w:sz w:val="18"/>
                <w:szCs w:val="18"/>
              </w:rPr>
            </w:pPr>
          </w:p>
        </w:tc>
      </w:tr>
      <w:tr w:rsidR="00AD0174" w:rsidRPr="00536DF5" w14:paraId="62D6363E" w14:textId="7BBCAFC7" w:rsidTr="69E54261">
        <w:tc>
          <w:tcPr>
            <w:tcW w:w="1675"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90"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64429776" w:rsidR="00AD0174" w:rsidRPr="00E4405D" w:rsidRDefault="00AD0174" w:rsidP="00C65BE4">
            <w:pPr>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251"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6202"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69E54261">
        <w:tc>
          <w:tcPr>
            <w:tcW w:w="1675"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lastRenderedPageBreak/>
              <w:t>Audito paslaugų teikėjams taikomi ribojimai</w:t>
            </w:r>
          </w:p>
        </w:tc>
        <w:tc>
          <w:tcPr>
            <w:tcW w:w="5190" w:type="dxa"/>
            <w:gridSpan w:val="2"/>
            <w:tcMar>
              <w:top w:w="57" w:type="dxa"/>
              <w:bottom w:w="57" w:type="dxa"/>
            </w:tcMar>
          </w:tcPr>
          <w:p w14:paraId="42846765" w14:textId="27673A11" w:rsidR="00AD0174" w:rsidRPr="00E4405D" w:rsidRDefault="00EB7953"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A529A1">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251"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6202" w:type="dxa"/>
            <w:gridSpan w:val="3"/>
          </w:tcPr>
          <w:p w14:paraId="1A5D4011" w14:textId="213B4A92" w:rsidR="00AD0174" w:rsidRDefault="00EB7953"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A529A1">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69E54261">
        <w:tc>
          <w:tcPr>
            <w:tcW w:w="1675"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90"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45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69E54261">
        <w:tc>
          <w:tcPr>
            <w:tcW w:w="6865"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45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69E54261">
        <w:tc>
          <w:tcPr>
            <w:tcW w:w="1675"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90"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251"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6202"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69E54261">
        <w:trPr>
          <w:trHeight w:val="4048"/>
        </w:trPr>
        <w:tc>
          <w:tcPr>
            <w:tcW w:w="1675"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90"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05A52C8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w:t>
                  </w:r>
                  <w:proofErr w:type="spellStart"/>
                  <w:r w:rsidRPr="00564055">
                    <w:rPr>
                      <w:rStyle w:val="normaltextrun"/>
                      <w:color w:val="000000"/>
                      <w:sz w:val="17"/>
                      <w:szCs w:val="17"/>
                      <w:shd w:val="clear" w:color="auto" w:fill="FFFFFF"/>
                    </w:rPr>
                    <w:t>os</w:t>
                  </w:r>
                  <w:proofErr w:type="spellEnd"/>
                  <w:r w:rsidRPr="00564055">
                    <w:rPr>
                      <w:rStyle w:val="normaltextrun"/>
                      <w:color w:val="000000"/>
                      <w:sz w:val="17"/>
                      <w:szCs w:val="17"/>
                      <w:shd w:val="clear" w:color="auto" w:fill="FFFFFF"/>
                    </w:rPr>
                    <w:t>) Tiekėjo deklaracija(-jos) dėl atitikimo nacionalinio saugumo reikalavimams (Priedas Nr. V</w:t>
                  </w:r>
                  <w:r w:rsidR="003D6EFF">
                    <w:rPr>
                      <w:rStyle w:val="normaltextrun"/>
                      <w:color w:val="000000"/>
                      <w:sz w:val="17"/>
                      <w:szCs w:val="17"/>
                      <w:shd w:val="clear" w:color="auto" w:fill="FFFFFF"/>
                    </w:rPr>
                    <w:t>).</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251"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6202"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3E8D0FB6"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(Annex V</w:t>
                  </w:r>
                  <w:r w:rsidR="002E6DA1">
                    <w:rPr>
                      <w:rStyle w:val="normaltextrun"/>
                      <w:color w:val="000000"/>
                      <w:sz w:val="18"/>
                      <w:szCs w:val="18"/>
                      <w:shd w:val="clear" w:color="auto" w:fill="FFFFFF"/>
                      <w:lang w:val="en-GB"/>
                    </w:rPr>
                    <w:t>)</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69E54261">
        <w:tc>
          <w:tcPr>
            <w:tcW w:w="1675"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90"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w:t>
                  </w:r>
                  <w:proofErr w:type="spellStart"/>
                  <w:r w:rsidRPr="0028664C">
                    <w:rPr>
                      <w:sz w:val="17"/>
                      <w:szCs w:val="17"/>
                    </w:rPr>
                    <w:t>excel</w:t>
                  </w:r>
                  <w:proofErr w:type="spellEnd"/>
                  <w:r w:rsidRPr="0028664C">
                    <w:rPr>
                      <w:sz w:val="17"/>
                      <w:szCs w:val="17"/>
                    </w:rPr>
                    <w:t xml:space="preserve"> formatu)</w:t>
                  </w:r>
                </w:p>
              </w:tc>
            </w:tr>
            <w:tr w:rsidR="00AD0174" w:rsidRPr="006B47D4" w14:paraId="4351E922" w14:textId="77777777" w:rsidTr="0050022C">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r w:rsidR="0050022C" w:rsidRPr="006B47D4" w14:paraId="0CAFB01F" w14:textId="77777777" w:rsidTr="00163E84">
              <w:trPr>
                <w:trHeight w:val="582"/>
              </w:trPr>
              <w:tc>
                <w:tcPr>
                  <w:tcW w:w="418" w:type="dxa"/>
                </w:tcPr>
                <w:p w14:paraId="4EDDD72B" w14:textId="77777777" w:rsidR="0050022C" w:rsidRPr="0028664C" w:rsidRDefault="0050022C"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F946CE8" w14:textId="10A844F3" w:rsidR="0050022C" w:rsidRPr="0028664C" w:rsidRDefault="00B43026" w:rsidP="00B43026">
                  <w:pPr>
                    <w:keepNext/>
                    <w:keepLines/>
                    <w:widowControl w:val="0"/>
                    <w:spacing w:before="60" w:after="60" w:line="240" w:lineRule="auto"/>
                    <w:contextualSpacing/>
                    <w:rPr>
                      <w:sz w:val="17"/>
                      <w:szCs w:val="17"/>
                    </w:rPr>
                  </w:pPr>
                  <w:r w:rsidRPr="00B43026">
                    <w:rPr>
                      <w:sz w:val="17"/>
                      <w:szCs w:val="17"/>
                    </w:rPr>
                    <w:t>Konfidencialumo sutartis</w:t>
                  </w:r>
                </w:p>
              </w:tc>
              <w:tc>
                <w:tcPr>
                  <w:tcW w:w="2410" w:type="dxa"/>
                  <w:tcBorders>
                    <w:bottom w:val="single" w:sz="4" w:space="0" w:color="auto"/>
                  </w:tcBorders>
                </w:tcPr>
                <w:p w14:paraId="6C22C36A" w14:textId="77777777" w:rsidR="0050022C" w:rsidRPr="0028664C" w:rsidRDefault="0050022C" w:rsidP="00AD0174">
                  <w:pPr>
                    <w:keepNext/>
                    <w:keepLines/>
                    <w:widowControl w:val="0"/>
                    <w:spacing w:before="60" w:after="60" w:line="240" w:lineRule="auto"/>
                    <w:contextualSpacing/>
                    <w:rPr>
                      <w:sz w:val="17"/>
                      <w:szCs w:val="17"/>
                    </w:rPr>
                  </w:pP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251"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6202"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r w:rsidR="00CD7799" w:rsidRPr="0028664C" w14:paraId="01C78276" w14:textId="77777777" w:rsidTr="003C7188">
              <w:trPr>
                <w:trHeight w:val="582"/>
              </w:trPr>
              <w:tc>
                <w:tcPr>
                  <w:tcW w:w="418" w:type="dxa"/>
                </w:tcPr>
                <w:p w14:paraId="5C4515A9" w14:textId="77777777" w:rsidR="00CD7799" w:rsidRPr="0028664C" w:rsidRDefault="00CD7799"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15CD8DF" w14:textId="0F718635" w:rsidR="00CD7799" w:rsidRPr="002D6C77" w:rsidRDefault="00B43026" w:rsidP="00B43026">
                  <w:pPr>
                    <w:keepNext/>
                    <w:keepLines/>
                    <w:widowControl w:val="0"/>
                    <w:spacing w:before="60" w:after="60" w:line="240" w:lineRule="auto"/>
                    <w:contextualSpacing/>
                    <w:rPr>
                      <w:sz w:val="17"/>
                      <w:szCs w:val="17"/>
                      <w:lang w:val="en-GB"/>
                    </w:rPr>
                  </w:pPr>
                  <w:proofErr w:type="spellStart"/>
                  <w:r w:rsidRPr="00B43026">
                    <w:rPr>
                      <w:sz w:val="17"/>
                      <w:szCs w:val="17"/>
                    </w:rPr>
                    <w:t>Confidentiality</w:t>
                  </w:r>
                  <w:proofErr w:type="spellEnd"/>
                  <w:r w:rsidRPr="00B43026">
                    <w:rPr>
                      <w:sz w:val="17"/>
                      <w:szCs w:val="17"/>
                    </w:rPr>
                    <w:t xml:space="preserve"> </w:t>
                  </w:r>
                  <w:proofErr w:type="spellStart"/>
                  <w:r w:rsidRPr="00B43026">
                    <w:rPr>
                      <w:sz w:val="17"/>
                      <w:szCs w:val="17"/>
                    </w:rPr>
                    <w:t>agreement</w:t>
                  </w:r>
                  <w:proofErr w:type="spellEnd"/>
                </w:p>
              </w:tc>
              <w:tc>
                <w:tcPr>
                  <w:tcW w:w="2410" w:type="dxa"/>
                </w:tcPr>
                <w:p w14:paraId="41F8D31B" w14:textId="77777777" w:rsidR="00CD7799" w:rsidRPr="002D6C77" w:rsidRDefault="00CD7799" w:rsidP="002D6C77">
                  <w:pPr>
                    <w:keepNext/>
                    <w:keepLines/>
                    <w:widowControl w:val="0"/>
                    <w:spacing w:before="60" w:after="60" w:line="240" w:lineRule="auto"/>
                    <w:contextualSpacing/>
                    <w:rPr>
                      <w:sz w:val="17"/>
                      <w:szCs w:val="17"/>
                      <w:lang w:val="en-GB"/>
                    </w:rPr>
                  </w:pP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69E54261">
        <w:trPr>
          <w:trHeight w:val="788"/>
        </w:trPr>
        <w:tc>
          <w:tcPr>
            <w:tcW w:w="1675"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lastRenderedPageBreak/>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90"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00E46B3D">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00E46B3D">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00E46B3D">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006A3F13">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251"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6202"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003C7188">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003C7188">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003C7188">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003C7188">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69E54261">
        <w:trPr>
          <w:trHeight w:val="23"/>
        </w:trPr>
        <w:tc>
          <w:tcPr>
            <w:tcW w:w="1675"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90"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45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69E54261">
        <w:tc>
          <w:tcPr>
            <w:tcW w:w="6865"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45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69E54261">
        <w:tc>
          <w:tcPr>
            <w:tcW w:w="1675"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90"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45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69E54261">
        <w:tc>
          <w:tcPr>
            <w:tcW w:w="1675"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90"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251"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6202"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69E54261">
        <w:tc>
          <w:tcPr>
            <w:tcW w:w="1675"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90" w:type="dxa"/>
            <w:gridSpan w:val="2"/>
            <w:tcMar>
              <w:top w:w="57" w:type="dxa"/>
              <w:bottom w:w="57" w:type="dxa"/>
            </w:tcMar>
          </w:tcPr>
          <w:p w14:paraId="641E8524" w14:textId="3D34DAC9"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251"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6202" w:type="dxa"/>
            <w:gridSpan w:val="3"/>
          </w:tcPr>
          <w:p w14:paraId="70C13C16" w14:textId="1580BAC9"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69E54261">
        <w:tc>
          <w:tcPr>
            <w:tcW w:w="1675"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90" w:type="dxa"/>
            <w:gridSpan w:val="2"/>
            <w:tcMar>
              <w:top w:w="57" w:type="dxa"/>
              <w:bottom w:w="57" w:type="dxa"/>
            </w:tcMar>
          </w:tcPr>
          <w:tbl>
            <w:tblPr>
              <w:tblStyle w:val="TableGrid"/>
              <w:tblW w:w="4851" w:type="dxa"/>
              <w:tblLook w:val="04A0" w:firstRow="1" w:lastRow="0" w:firstColumn="1" w:lastColumn="0" w:noHBand="0" w:noVBand="1"/>
            </w:tblPr>
            <w:tblGrid>
              <w:gridCol w:w="2441"/>
              <w:gridCol w:w="2410"/>
            </w:tblGrid>
            <w:tr w:rsidR="00E46B3D" w:rsidRPr="007E61C0" w14:paraId="3E587DE7" w14:textId="77777777" w:rsidTr="00DE082F">
              <w:trPr>
                <w:trHeight w:val="304"/>
              </w:trPr>
              <w:tc>
                <w:tcPr>
                  <w:tcW w:w="2441" w:type="dxa"/>
                  <w:shd w:val="clear" w:color="auto" w:fill="FAE2D5" w:themeFill="accent2" w:themeFillTint="33"/>
                  <w:vAlign w:val="center"/>
                </w:tcPr>
                <w:p w14:paraId="0C53B860" w14:textId="09CF9614" w:rsidR="00E46B3D" w:rsidRPr="007E61C0" w:rsidRDefault="00E46B3D" w:rsidP="004F0AE3">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E46B3D" w:rsidRPr="007E61C0" w:rsidRDefault="00E46B3D" w:rsidP="004F0AE3">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532DA4EC" w14:textId="77777777" w:rsidTr="00DE082F">
              <w:trPr>
                <w:trHeight w:val="320"/>
              </w:trPr>
              <w:tc>
                <w:tcPr>
                  <w:tcW w:w="2441" w:type="dxa"/>
                </w:tcPr>
                <w:p w14:paraId="63E2D212" w14:textId="30B7F41C" w:rsidR="00E46B3D" w:rsidRPr="007E61C0" w:rsidRDefault="00E46B3D" w:rsidP="008E5F9A">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E46B3D" w:rsidRPr="007E61C0" w:rsidRDefault="00E46B3D" w:rsidP="008E5F9A">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E46B3D" w:rsidRPr="007E61C0" w14:paraId="7DE78D39" w14:textId="77777777" w:rsidTr="00DE082F">
              <w:trPr>
                <w:trHeight w:val="1571"/>
              </w:trPr>
              <w:tc>
                <w:tcPr>
                  <w:tcW w:w="2441" w:type="dxa"/>
                  <w:tcBorders>
                    <w:bottom w:val="single" w:sz="4" w:space="0" w:color="auto"/>
                  </w:tcBorders>
                </w:tcPr>
                <w:p w14:paraId="191CC415" w14:textId="6AED0670"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E46B3D" w:rsidRPr="007E61C0" w:rsidRDefault="00E46B3D" w:rsidP="00EB125B">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 xml:space="preserve">Siūlomo pirkimo objekto parametrų reikšmės, kurios yra sunkiai apibūdinamos kiekybiškai, todėl negali būti pamatuotos tiesiogiai ir yra vertinamos </w:t>
                  </w:r>
                  <w:proofErr w:type="spellStart"/>
                  <w:r w:rsidRPr="007E61C0">
                    <w:rPr>
                      <w:rFonts w:eastAsia="Calibri"/>
                      <w:sz w:val="17"/>
                      <w:szCs w:val="17"/>
                    </w:rPr>
                    <w:t>ekspertiškai</w:t>
                  </w:r>
                  <w:proofErr w:type="spellEnd"/>
                  <w:r w:rsidRPr="007E61C0">
                    <w:rPr>
                      <w:rFonts w:eastAsia="Calibri"/>
                      <w:sz w:val="17"/>
                      <w:szCs w:val="17"/>
                    </w:rPr>
                    <w:t xml:space="preserve"> pagal kokybinius pasiūlymų vertinimo kriterijus (jei tokie kriterijai nustatyti Pirkime)</w:t>
                  </w:r>
                </w:p>
              </w:tc>
            </w:tr>
            <w:tr w:rsidR="00E46B3D" w:rsidRPr="007E61C0" w14:paraId="19C58737" w14:textId="77777777" w:rsidTr="00DE082F">
              <w:tc>
                <w:tcPr>
                  <w:tcW w:w="2441" w:type="dxa"/>
                  <w:tcBorders>
                    <w:bottom w:val="single" w:sz="4" w:space="0" w:color="auto"/>
                  </w:tcBorders>
                </w:tcPr>
                <w:p w14:paraId="3721B945" w14:textId="7A32F0C3"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lastRenderedPageBreak/>
                    <w:t>Visos tiekėjo Pasiūlyme nurodytos siūlomo Pirkimo objekto charakteristikos, išskyrus kitoje šios lentelės skiltyje nurodytas sąlygas, dėl kurių nebus deramasi</w:t>
                  </w:r>
                </w:p>
              </w:tc>
              <w:tc>
                <w:tcPr>
                  <w:tcW w:w="2410" w:type="dxa"/>
                  <w:tcBorders>
                    <w:bottom w:val="single" w:sz="4" w:space="0" w:color="auto"/>
                    <w:right w:val="single" w:sz="4" w:space="0" w:color="auto"/>
                  </w:tcBorders>
                </w:tcPr>
                <w:p w14:paraId="23CD65C2" w14:textId="5C42EE92" w:rsidR="00E46B3D" w:rsidRPr="007E61C0" w:rsidRDefault="00E46B3D" w:rsidP="00EB125B">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62C32A5D" w14:textId="77777777" w:rsidTr="00DE082F">
              <w:tc>
                <w:tcPr>
                  <w:tcW w:w="2441" w:type="dxa"/>
                </w:tcPr>
                <w:p w14:paraId="49E10440" w14:textId="48AC0371"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31719D87" w14:textId="77777777" w:rsidR="00E46B3D" w:rsidRPr="007E61C0" w:rsidRDefault="00E46B3D" w:rsidP="00EB125B">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p w14:paraId="586CD8BA" w14:textId="24921271" w:rsidR="00A85380" w:rsidRPr="007E61C0" w:rsidRDefault="00A85380" w:rsidP="00EB125B">
                  <w:pPr>
                    <w:keepNext/>
                    <w:keepLines/>
                    <w:widowControl w:val="0"/>
                    <w:spacing w:before="20" w:after="20" w:line="240" w:lineRule="auto"/>
                    <w:jc w:val="both"/>
                    <w:rPr>
                      <w:rFonts w:eastAsia="Calibri"/>
                      <w:i/>
                      <w:color w:val="0070C0"/>
                      <w:sz w:val="17"/>
                      <w:szCs w:val="17"/>
                    </w:rPr>
                  </w:pPr>
                </w:p>
              </w:tc>
            </w:tr>
            <w:tr w:rsidR="00E46B3D" w:rsidRPr="007E61C0" w14:paraId="321CC7AB" w14:textId="77777777" w:rsidTr="00DE082F">
              <w:tc>
                <w:tcPr>
                  <w:tcW w:w="2441" w:type="dxa"/>
                  <w:tcBorders>
                    <w:bottom w:val="single" w:sz="4" w:space="0" w:color="auto"/>
                  </w:tcBorders>
                </w:tcPr>
                <w:p w14:paraId="3AA8A814" w14:textId="77777777" w:rsidR="00C0463F" w:rsidRPr="007E61C0" w:rsidRDefault="00E46B3D" w:rsidP="00C0463F">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p w14:paraId="743D26F8" w14:textId="5A591469" w:rsidR="00A85380" w:rsidRPr="007E61C0" w:rsidRDefault="00A85380" w:rsidP="00A85380">
                  <w:pPr>
                    <w:pStyle w:val="ListParagraph"/>
                    <w:keepNext/>
                    <w:keepLines/>
                    <w:widowControl w:val="0"/>
                    <w:spacing w:before="20" w:after="20" w:line="240" w:lineRule="auto"/>
                    <w:ind w:left="212"/>
                    <w:contextualSpacing w:val="0"/>
                    <w:rPr>
                      <w:rFonts w:eastAsia="Calibri"/>
                      <w:sz w:val="17"/>
                      <w:szCs w:val="17"/>
                    </w:rPr>
                  </w:pPr>
                </w:p>
              </w:tc>
              <w:tc>
                <w:tcPr>
                  <w:tcW w:w="2410" w:type="dxa"/>
                  <w:tcBorders>
                    <w:bottom w:val="single" w:sz="4" w:space="0" w:color="auto"/>
                    <w:right w:val="single" w:sz="4" w:space="0" w:color="auto"/>
                  </w:tcBorders>
                </w:tcPr>
                <w:p w14:paraId="690CFB97" w14:textId="0305F42E" w:rsidR="00E46B3D" w:rsidRPr="007E61C0" w:rsidRDefault="00E46B3D" w:rsidP="008E5F9A">
                  <w:pPr>
                    <w:keepNext/>
                    <w:keepLines/>
                    <w:widowControl w:val="0"/>
                    <w:spacing w:before="20" w:after="20" w:line="240" w:lineRule="auto"/>
                    <w:rPr>
                      <w:rFonts w:eastAsia="Calibri"/>
                      <w:i/>
                      <w:color w:val="0070C0"/>
                      <w:sz w:val="17"/>
                      <w:szCs w:val="17"/>
                    </w:rPr>
                  </w:pPr>
                </w:p>
              </w:tc>
            </w:tr>
            <w:tr w:rsidR="00E46B3D" w:rsidRPr="007E61C0" w14:paraId="68B2C192" w14:textId="77777777" w:rsidTr="00DE082F">
              <w:tc>
                <w:tcPr>
                  <w:tcW w:w="4851" w:type="dxa"/>
                  <w:gridSpan w:val="2"/>
                  <w:tcBorders>
                    <w:right w:val="single" w:sz="4" w:space="0" w:color="auto"/>
                  </w:tcBorders>
                </w:tcPr>
                <w:p w14:paraId="0A12207F" w14:textId="77777777" w:rsidR="00C0463F" w:rsidRPr="007E61C0" w:rsidRDefault="00E46B3D" w:rsidP="004F0AE3">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p w14:paraId="7C3A6E9F" w14:textId="478EAF24" w:rsidR="00E90DC8" w:rsidRPr="007E61C0" w:rsidRDefault="00E90DC8" w:rsidP="00C07E80">
                  <w:pPr>
                    <w:keepNext/>
                    <w:keepLines/>
                    <w:widowControl w:val="0"/>
                    <w:spacing w:before="20" w:after="20" w:line="240" w:lineRule="auto"/>
                    <w:ind w:right="176"/>
                    <w:rPr>
                      <w:rFonts w:eastAsia="Calibri"/>
                      <w:b/>
                      <w:bCs/>
                      <w:i/>
                      <w:color w:val="0070C0"/>
                      <w:sz w:val="17"/>
                      <w:szCs w:val="17"/>
                    </w:rPr>
                  </w:pPr>
                </w:p>
              </w:tc>
            </w:tr>
          </w:tbl>
          <w:p w14:paraId="2AC07B3B" w14:textId="77777777" w:rsidR="00E46B3D" w:rsidRPr="007E61C0" w:rsidRDefault="00E46B3D" w:rsidP="00E46B3D">
            <w:pPr>
              <w:keepNext/>
              <w:keepLines/>
              <w:widowControl w:val="0"/>
              <w:spacing w:line="240" w:lineRule="auto"/>
              <w:jc w:val="both"/>
              <w:rPr>
                <w:rFonts w:eastAsia="Calibri"/>
                <w:i/>
                <w:color w:val="0070C0"/>
                <w:sz w:val="17"/>
                <w:szCs w:val="17"/>
              </w:rPr>
            </w:pPr>
          </w:p>
          <w:p w14:paraId="1AA43550" w14:textId="77777777" w:rsidR="007E61C0" w:rsidRPr="007E61C0" w:rsidRDefault="007E61C0" w:rsidP="00E46B3D">
            <w:pPr>
              <w:keepNext/>
              <w:keepLines/>
              <w:widowControl w:val="0"/>
              <w:spacing w:line="240" w:lineRule="auto"/>
              <w:jc w:val="both"/>
              <w:rPr>
                <w:rFonts w:eastAsia="Calibri"/>
                <w:i/>
                <w:color w:val="0070C0"/>
                <w:sz w:val="17"/>
                <w:szCs w:val="17"/>
              </w:rPr>
            </w:pPr>
          </w:p>
          <w:p w14:paraId="4F1CC33C" w14:textId="77777777" w:rsidR="007E61C0" w:rsidRPr="007E61C0" w:rsidRDefault="007E61C0" w:rsidP="00E46B3D">
            <w:pPr>
              <w:keepNext/>
              <w:keepLines/>
              <w:widowControl w:val="0"/>
              <w:spacing w:line="240" w:lineRule="auto"/>
              <w:jc w:val="both"/>
              <w:rPr>
                <w:rFonts w:eastAsia="Calibri"/>
                <w:i/>
                <w:color w:val="0070C0"/>
                <w:sz w:val="17"/>
                <w:szCs w:val="17"/>
              </w:rPr>
            </w:pPr>
          </w:p>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251"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6202" w:type="dxa"/>
            <w:gridSpan w:val="3"/>
          </w:tcPr>
          <w:tbl>
            <w:tblPr>
              <w:tblStyle w:val="TableGrid"/>
              <w:tblW w:w="4994" w:type="dxa"/>
              <w:tblLook w:val="04A0" w:firstRow="1" w:lastRow="0" w:firstColumn="1" w:lastColumn="0" w:noHBand="0" w:noVBand="1"/>
            </w:tblPr>
            <w:tblGrid>
              <w:gridCol w:w="2159"/>
              <w:gridCol w:w="2835"/>
            </w:tblGrid>
            <w:tr w:rsidR="0051684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35567F" w:rsidRPr="007E61C0" w:rsidRDefault="0035567F" w:rsidP="004F0AE3">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35567F" w:rsidRPr="007E61C0" w:rsidRDefault="0035567F" w:rsidP="004F0AE3">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1684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556D07" w:rsidRPr="007E61C0" w:rsidRDefault="00556D07" w:rsidP="00556D07">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556D07" w:rsidRPr="007E61C0" w:rsidRDefault="00556D07" w:rsidP="00556D07">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51684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lastRenderedPageBreak/>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571EA6" w:rsidRPr="007E61C0" w:rsidRDefault="00571EA6" w:rsidP="00571EA6">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1684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571EA6" w:rsidRPr="007E61C0" w:rsidRDefault="00571EA6" w:rsidP="00571EA6">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w:t>
                  </w:r>
                  <w:r w:rsidR="00173E30" w:rsidRPr="007E61C0">
                    <w:rPr>
                      <w:rFonts w:eastAsia="Calibri"/>
                      <w:sz w:val="17"/>
                      <w:szCs w:val="17"/>
                      <w:lang w:val="en-GB"/>
                    </w:rPr>
                    <w:t xml:space="preserve"> </w:t>
                  </w:r>
                  <w:r w:rsidRPr="007E61C0">
                    <w:rPr>
                      <w:rFonts w:eastAsia="Calibri"/>
                      <w:sz w:val="17"/>
                      <w:szCs w:val="17"/>
                      <w:lang w:val="en-GB"/>
                    </w:rPr>
                    <w:t>final result</w:t>
                  </w:r>
                  <w:proofErr w:type="gramEnd"/>
                  <w:r w:rsidRPr="007E61C0">
                    <w:rPr>
                      <w:rFonts w:eastAsia="Calibri"/>
                      <w:sz w:val="17"/>
                      <w:szCs w:val="17"/>
                      <w:lang w:val="en-GB"/>
                    </w:rPr>
                    <w:t xml:space="preserve"> of the negotiations, as recorded in the Supplier's Final Tender;</w:t>
                  </w:r>
                </w:p>
              </w:tc>
            </w:tr>
            <w:tr w:rsidR="00A035B7"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571EA6" w:rsidRPr="007E61C0" w:rsidRDefault="00571EA6" w:rsidP="0051684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A035B7"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EB125B" w:rsidRPr="007E61C0" w:rsidRDefault="00717977" w:rsidP="00C0463F">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EB125B" w:rsidRPr="007E61C0" w:rsidRDefault="00EB125B" w:rsidP="00EB125B">
                  <w:pPr>
                    <w:keepNext/>
                    <w:keepLines/>
                    <w:widowControl w:val="0"/>
                    <w:spacing w:before="20" w:after="20" w:line="240" w:lineRule="auto"/>
                    <w:rPr>
                      <w:rFonts w:eastAsia="Calibri"/>
                      <w:i/>
                      <w:color w:val="0070C0"/>
                      <w:sz w:val="17"/>
                      <w:szCs w:val="17"/>
                    </w:rPr>
                  </w:pPr>
                </w:p>
              </w:tc>
            </w:tr>
            <w:tr w:rsidR="00CA35C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CA35CC" w:rsidRPr="007E61C0" w:rsidRDefault="00CA35CC" w:rsidP="0051684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A85380" w:rsidRPr="007E61C0" w:rsidRDefault="00A85380" w:rsidP="00E46B3D">
            <w:pPr>
              <w:keepNext/>
              <w:keepLines/>
              <w:widowControl w:val="0"/>
              <w:spacing w:line="240" w:lineRule="auto"/>
              <w:jc w:val="both"/>
              <w:rPr>
                <w:rFonts w:eastAsia="Calibri"/>
                <w:b/>
                <w:bCs/>
                <w:sz w:val="17"/>
                <w:szCs w:val="17"/>
              </w:rPr>
            </w:pPr>
          </w:p>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E46B3D" w:rsidRPr="00536DF5" w14:paraId="163AD1E2" w14:textId="6E40AC4A" w:rsidTr="69E54261">
        <w:tc>
          <w:tcPr>
            <w:tcW w:w="1675"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90"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45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69E54261">
        <w:tc>
          <w:tcPr>
            <w:tcW w:w="6865"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45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69E54261">
        <w:tc>
          <w:tcPr>
            <w:tcW w:w="1675"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90"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45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69E54261">
        <w:tc>
          <w:tcPr>
            <w:tcW w:w="1675"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90" w:type="dxa"/>
            <w:gridSpan w:val="2"/>
            <w:tcMar>
              <w:top w:w="57" w:type="dxa"/>
              <w:bottom w:w="57" w:type="dxa"/>
            </w:tcMar>
          </w:tcPr>
          <w:p w14:paraId="6BEBA081" w14:textId="47E2A3B9" w:rsidR="00F86974" w:rsidRPr="00BF3CC3" w:rsidRDefault="00EB7953"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BD78B6">
                  <w:rPr>
                    <w:rFonts w:eastAsia="Arial"/>
                    <w:sz w:val="18"/>
                    <w:szCs w:val="18"/>
                  </w:rPr>
                  <w:t xml:space="preserve">Ekonomiškai naudingiausias pasiūlymas nustatomas pagal kainos kriterijų. </w:t>
                </w:r>
              </w:sdtContent>
            </w:sdt>
          </w:p>
          <w:p w14:paraId="0E5B4588" w14:textId="2A18AFD7" w:rsidR="00F86974" w:rsidRPr="00BF3CC3" w:rsidRDefault="00EB7953"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FB7B85">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251"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6202" w:type="dxa"/>
            <w:gridSpan w:val="3"/>
          </w:tcPr>
          <w:p w14:paraId="18BFBBD0" w14:textId="34D73179" w:rsidR="00BF3CC3" w:rsidRPr="00BF3CC3" w:rsidRDefault="00EB7953"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5506A4">
                  <w:rPr>
                    <w:rFonts w:eastAsia="Arial"/>
                    <w:sz w:val="18"/>
                    <w:szCs w:val="18"/>
                    <w:lang w:val="en-GB"/>
                  </w:rPr>
                  <w:t>Economically most advantageous tender is determined according to the price criterion.</w:t>
                </w:r>
              </w:sdtContent>
            </w:sdt>
          </w:p>
          <w:p w14:paraId="0E94E8B7" w14:textId="34CBEB29" w:rsidR="00BF3CC3" w:rsidRPr="00BF3CC3" w:rsidRDefault="00EB7953"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E963C0">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69E54261">
        <w:tc>
          <w:tcPr>
            <w:tcW w:w="1675"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90" w:type="dxa"/>
            <w:gridSpan w:val="2"/>
            <w:tcMar>
              <w:top w:w="57" w:type="dxa"/>
              <w:bottom w:w="57" w:type="dxa"/>
            </w:tcMar>
          </w:tcPr>
          <w:p w14:paraId="7E1C48F8" w14:textId="11EA21AF" w:rsidR="00F86974" w:rsidRPr="00E4405D"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  4, 5</w:t>
            </w:r>
            <w:r w:rsidR="000D6BE0">
              <w:rPr>
                <w:sz w:val="18"/>
                <w:szCs w:val="18"/>
              </w:rPr>
              <w:t xml:space="preserve"> </w:t>
            </w:r>
            <w:r w:rsidRPr="00E4405D">
              <w:rPr>
                <w:sz w:val="18"/>
                <w:szCs w:val="18"/>
              </w:rPr>
              <w:t>punktų / PĮ 58 straipsnio 4</w:t>
            </w:r>
            <w:r w:rsidRPr="00E4405D">
              <w:rPr>
                <w:sz w:val="18"/>
                <w:szCs w:val="18"/>
                <w:vertAlign w:val="superscript"/>
              </w:rPr>
              <w:t>1</w:t>
            </w:r>
            <w:r w:rsidRPr="00E4405D">
              <w:rPr>
                <w:sz w:val="18"/>
                <w:szCs w:val="18"/>
              </w:rPr>
              <w:t xml:space="preserve"> dalies 1, 2, 4, 5</w:t>
            </w:r>
            <w:r w:rsidRPr="00E4405D">
              <w:rPr>
                <w:color w:val="FF0000"/>
                <w:sz w:val="18"/>
                <w:szCs w:val="18"/>
              </w:rPr>
              <w:t xml:space="preserve"> </w:t>
            </w:r>
            <w:r w:rsidRPr="00E4405D">
              <w:rPr>
                <w:sz w:val="18"/>
                <w:szCs w:val="18"/>
              </w:rPr>
              <w:t>punktų reikalavimai</w:t>
            </w:r>
            <w:r>
              <w:rPr>
                <w:sz w:val="18"/>
                <w:szCs w:val="18"/>
              </w:rPr>
              <w:t>.</w:t>
            </w:r>
            <w:r w:rsidRPr="00E4405D">
              <w:rPr>
                <w:sz w:val="18"/>
                <w:szCs w:val="18"/>
              </w:rPr>
              <w:t xml:space="preserve"> </w:t>
            </w:r>
            <w:r w:rsidRPr="00275918">
              <w:rPr>
                <w:sz w:val="18"/>
                <w:szCs w:val="18"/>
              </w:rPr>
              <w:t>(BPS 21.1. p.)</w:t>
            </w:r>
          </w:p>
          <w:p w14:paraId="7BE07BAE" w14:textId="77777777" w:rsidR="00F86974" w:rsidRDefault="00F86974" w:rsidP="00F86974">
            <w:pPr>
              <w:spacing w:line="240" w:lineRule="auto"/>
              <w:jc w:val="both"/>
              <w:rPr>
                <w:rFonts w:eastAsia="Calibri"/>
                <w:i/>
                <w:color w:val="0070C0"/>
                <w:sz w:val="18"/>
                <w:szCs w:val="18"/>
              </w:rPr>
            </w:pPr>
          </w:p>
          <w:p w14:paraId="6FB3FDEF" w14:textId="4CD12B2B"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251"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6202" w:type="dxa"/>
            <w:gridSpan w:val="3"/>
          </w:tcPr>
          <w:p w14:paraId="6CED67CC" w14:textId="436707E2" w:rsidR="00646430" w:rsidRPr="00136A77" w:rsidRDefault="00646430" w:rsidP="00646430">
            <w:pPr>
              <w:spacing w:line="240" w:lineRule="auto"/>
              <w:jc w:val="both"/>
              <w:rPr>
                <w:sz w:val="18"/>
                <w:szCs w:val="18"/>
                <w:highlight w:val="yellow"/>
                <w:lang w:val="en-GB"/>
              </w:rPr>
            </w:pPr>
            <w:r w:rsidRPr="00136A77">
              <w:rPr>
                <w:sz w:val="18"/>
                <w:szCs w:val="18"/>
                <w:lang w:val="en-GB"/>
              </w:rPr>
              <w:t>The procurement is subject to the requirements of Article 45(2</w:t>
            </w:r>
            <w:r w:rsidRPr="00136A77">
              <w:rPr>
                <w:sz w:val="18"/>
                <w:szCs w:val="18"/>
                <w:vertAlign w:val="superscript"/>
                <w:lang w:val="en-GB"/>
              </w:rPr>
              <w:t>1</w:t>
            </w:r>
            <w:r w:rsidRPr="00136A77">
              <w:rPr>
                <w:sz w:val="18"/>
                <w:szCs w:val="18"/>
                <w:lang w:val="en-GB"/>
              </w:rPr>
              <w:t>)(1), (2),</w:t>
            </w:r>
            <w:r w:rsidR="002C536E">
              <w:rPr>
                <w:sz w:val="18"/>
                <w:szCs w:val="18"/>
                <w:lang w:val="en-GB"/>
              </w:rPr>
              <w:t xml:space="preserve"> </w:t>
            </w:r>
            <w:r w:rsidRPr="00136A77">
              <w:rPr>
                <w:sz w:val="18"/>
                <w:szCs w:val="18"/>
                <w:lang w:val="en-GB"/>
              </w:rPr>
              <w:t>(4), (5) of the PPL / Article 58(4</w:t>
            </w:r>
            <w:r w:rsidRPr="00136A77">
              <w:rPr>
                <w:sz w:val="18"/>
                <w:szCs w:val="18"/>
                <w:vertAlign w:val="superscript"/>
                <w:lang w:val="en-GB"/>
              </w:rPr>
              <w:t>1</w:t>
            </w:r>
            <w:r w:rsidRPr="00136A77">
              <w:rPr>
                <w:sz w:val="18"/>
                <w:szCs w:val="18"/>
                <w:lang w:val="en-GB"/>
              </w:rPr>
              <w:t>)(1), (2), (4), (5) of the PL (BPC, Clause 21.1)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11176779" w14:textId="5D5FEA6F" w:rsidR="00F86974" w:rsidRPr="00E4405D" w:rsidRDefault="00F86974" w:rsidP="00646430">
            <w:pPr>
              <w:spacing w:line="240" w:lineRule="auto"/>
              <w:jc w:val="both"/>
              <w:rPr>
                <w:sz w:val="18"/>
                <w:szCs w:val="18"/>
              </w:rPr>
            </w:pPr>
          </w:p>
        </w:tc>
      </w:tr>
      <w:tr w:rsidR="00E46B3D" w:rsidRPr="00536DF5" w14:paraId="3EB83A50" w14:textId="6F45CC79" w:rsidTr="69E54261">
        <w:tc>
          <w:tcPr>
            <w:tcW w:w="1675"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90"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45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69E54261">
        <w:tc>
          <w:tcPr>
            <w:tcW w:w="6865"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45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69E54261">
        <w:tc>
          <w:tcPr>
            <w:tcW w:w="6865"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45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69E54261">
        <w:tc>
          <w:tcPr>
            <w:tcW w:w="6865"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45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69E54261">
        <w:tc>
          <w:tcPr>
            <w:tcW w:w="6865"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45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69E54261">
        <w:tc>
          <w:tcPr>
            <w:tcW w:w="6865"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45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69E54261">
        <w:tc>
          <w:tcPr>
            <w:tcW w:w="6865"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45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69E54261">
        <w:tc>
          <w:tcPr>
            <w:tcW w:w="6865"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45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59836E75" w14:paraId="78EA9BE7" w14:textId="77777777" w:rsidTr="69E54261">
        <w:trPr>
          <w:trHeight w:val="300"/>
        </w:trPr>
        <w:tc>
          <w:tcPr>
            <w:tcW w:w="6865" w:type="dxa"/>
            <w:gridSpan w:val="3"/>
            <w:tcMar>
              <w:top w:w="0" w:type="dxa"/>
              <w:bottom w:w="0" w:type="dxa"/>
            </w:tcMar>
          </w:tcPr>
          <w:p w14:paraId="5935C5C5" w14:textId="2120B592" w:rsidR="6BC87B75" w:rsidRDefault="6BC87B75" w:rsidP="00F1608C">
            <w:pPr>
              <w:spacing w:line="240" w:lineRule="auto"/>
              <w:jc w:val="both"/>
              <w:rPr>
                <w:color w:val="000000" w:themeColor="text1"/>
                <w:sz w:val="18"/>
                <w:szCs w:val="18"/>
              </w:rPr>
            </w:pPr>
            <w:r w:rsidRPr="59836E75">
              <w:rPr>
                <w:color w:val="000000" w:themeColor="text1"/>
                <w:sz w:val="18"/>
                <w:szCs w:val="18"/>
              </w:rPr>
              <w:t xml:space="preserve">Priedas Nr. 6. </w:t>
            </w:r>
            <w:r w:rsidR="00F1608C" w:rsidRPr="00F1608C">
              <w:rPr>
                <w:color w:val="000000" w:themeColor="text1"/>
                <w:sz w:val="18"/>
                <w:szCs w:val="18"/>
              </w:rPr>
              <w:t>Klausimų / atsakymų forma (suvestinė)</w:t>
            </w: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453" w:type="dxa"/>
            <w:gridSpan w:val="4"/>
          </w:tcPr>
          <w:p w14:paraId="7C86BB34" w14:textId="52BF858F" w:rsidR="59836E75" w:rsidRDefault="00E337E2" w:rsidP="00E337E2">
            <w:pPr>
              <w:spacing w:line="240" w:lineRule="auto"/>
              <w:jc w:val="both"/>
              <w:rPr>
                <w:color w:val="000000" w:themeColor="text1"/>
                <w:sz w:val="18"/>
                <w:szCs w:val="18"/>
                <w:lang w:val="en-GB"/>
              </w:rPr>
            </w:pPr>
            <w:r>
              <w:rPr>
                <w:color w:val="000000" w:themeColor="text1"/>
                <w:sz w:val="18"/>
                <w:szCs w:val="18"/>
                <w:lang w:val="en-GB"/>
              </w:rPr>
              <w:t xml:space="preserve">Annex 6. </w:t>
            </w:r>
            <w:proofErr w:type="spellStart"/>
            <w:r w:rsidRPr="00E337E2">
              <w:rPr>
                <w:color w:val="000000" w:themeColor="text1"/>
                <w:sz w:val="18"/>
                <w:szCs w:val="18"/>
              </w:rPr>
              <w:t>Questions</w:t>
            </w:r>
            <w:proofErr w:type="spellEnd"/>
            <w:r w:rsidRPr="00E337E2">
              <w:rPr>
                <w:color w:val="000000" w:themeColor="text1"/>
                <w:sz w:val="18"/>
                <w:szCs w:val="18"/>
              </w:rPr>
              <w:t xml:space="preserve"> / </w:t>
            </w:r>
            <w:proofErr w:type="spellStart"/>
            <w:r w:rsidRPr="00E337E2">
              <w:rPr>
                <w:color w:val="000000" w:themeColor="text1"/>
                <w:sz w:val="18"/>
                <w:szCs w:val="18"/>
              </w:rPr>
              <w:t>Answers</w:t>
            </w:r>
            <w:proofErr w:type="spellEnd"/>
            <w:r w:rsidRPr="00E337E2">
              <w:rPr>
                <w:color w:val="000000" w:themeColor="text1"/>
                <w:sz w:val="18"/>
                <w:szCs w:val="18"/>
              </w:rPr>
              <w:t xml:space="preserve"> </w:t>
            </w:r>
            <w:proofErr w:type="spellStart"/>
            <w:r w:rsidRPr="00E337E2">
              <w:rPr>
                <w:color w:val="000000" w:themeColor="text1"/>
                <w:sz w:val="18"/>
                <w:szCs w:val="18"/>
              </w:rPr>
              <w:t>form</w:t>
            </w:r>
            <w:proofErr w:type="spellEnd"/>
            <w:r w:rsidRPr="00E337E2">
              <w:rPr>
                <w:color w:val="000000" w:themeColor="text1"/>
                <w:sz w:val="18"/>
                <w:szCs w:val="18"/>
              </w:rPr>
              <w:t xml:space="preserve"> (</w:t>
            </w:r>
            <w:proofErr w:type="spellStart"/>
            <w:r w:rsidRPr="00E337E2">
              <w:rPr>
                <w:color w:val="000000" w:themeColor="text1"/>
                <w:sz w:val="18"/>
                <w:szCs w:val="18"/>
              </w:rPr>
              <w:t>summary</w:t>
            </w:r>
            <w:proofErr w:type="spellEnd"/>
            <w:r w:rsidRPr="00E337E2">
              <w:rPr>
                <w:color w:val="000000" w:themeColor="text1"/>
                <w:sz w:val="18"/>
                <w:szCs w:val="18"/>
              </w:rPr>
              <w:t>)</w:t>
            </w:r>
          </w:p>
        </w:tc>
      </w:tr>
      <w:tr w:rsidR="00E46B3D" w:rsidRPr="00536DF5" w14:paraId="3D11057D" w14:textId="60F64863" w:rsidTr="69E54261">
        <w:tc>
          <w:tcPr>
            <w:tcW w:w="6865"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45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69E54261">
        <w:tc>
          <w:tcPr>
            <w:tcW w:w="6865"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45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69E54261">
        <w:tc>
          <w:tcPr>
            <w:tcW w:w="4270"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2595"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723"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730"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69E54261">
        <w:tc>
          <w:tcPr>
            <w:tcW w:w="4270"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2595" w:type="dxa"/>
            <w:vAlign w:val="center"/>
          </w:tcPr>
          <w:p w14:paraId="327C22D0" w14:textId="05328866" w:rsidR="00B44978" w:rsidRPr="00E4405D" w:rsidRDefault="00EB7953"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723"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730" w:type="dxa"/>
            <w:vAlign w:val="center"/>
          </w:tcPr>
          <w:p w14:paraId="388443BB" w14:textId="026B93AF" w:rsidR="00B44978" w:rsidRDefault="00EB7953"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69E54261">
        <w:tc>
          <w:tcPr>
            <w:tcW w:w="4270"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2595" w:type="dxa"/>
            <w:vAlign w:val="center"/>
          </w:tcPr>
          <w:p w14:paraId="5CF09366" w14:textId="70C80279" w:rsidR="00B44978" w:rsidRPr="00E4405D" w:rsidRDefault="00EB7953"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FA3E4F">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723"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730" w:type="dxa"/>
            <w:vAlign w:val="center"/>
          </w:tcPr>
          <w:p w14:paraId="0594B7AF" w14:textId="45852A29" w:rsidR="00B44978" w:rsidRDefault="00EB7953"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FA3E4F">
                  <w:rPr>
                    <w:sz w:val="18"/>
                    <w:szCs w:val="18"/>
                    <w:lang w:val="en-GB"/>
                  </w:rPr>
                  <w:t>Applicable</w:t>
                </w:r>
              </w:sdtContent>
            </w:sdt>
          </w:p>
        </w:tc>
      </w:tr>
      <w:tr w:rsidR="00B44978" w:rsidRPr="00536DF5" w14:paraId="419FB645" w14:textId="2E703EF9" w:rsidTr="69E54261">
        <w:tc>
          <w:tcPr>
            <w:tcW w:w="4270"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2595" w:type="dxa"/>
          </w:tcPr>
          <w:p w14:paraId="42047F98" w14:textId="4A5C3515" w:rsidR="00B44978" w:rsidRPr="00E4405D" w:rsidRDefault="00EB7953"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723"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730" w:type="dxa"/>
          </w:tcPr>
          <w:p w14:paraId="232CADD3" w14:textId="01264CA8" w:rsidR="00B44978" w:rsidRDefault="00EB7953"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69E54261">
        <w:tc>
          <w:tcPr>
            <w:tcW w:w="4270"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2595" w:type="dxa"/>
          </w:tcPr>
          <w:p w14:paraId="7C3351A8" w14:textId="140AF2E7" w:rsidR="00B44978" w:rsidRPr="00E4405D" w:rsidRDefault="00EB7953"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3993"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3460" w:type="dxa"/>
            <w:gridSpan w:val="2"/>
          </w:tcPr>
          <w:p w14:paraId="4A956E48" w14:textId="53C207F5" w:rsidR="00B44978" w:rsidRDefault="00EB7953"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69E54261">
        <w:tc>
          <w:tcPr>
            <w:tcW w:w="4270"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2595" w:type="dxa"/>
          </w:tcPr>
          <w:p w14:paraId="3E8C7E79" w14:textId="61469B58" w:rsidR="00B44978" w:rsidRPr="00E4405D" w:rsidRDefault="00EB7953"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3993"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3460" w:type="dxa"/>
            <w:gridSpan w:val="2"/>
          </w:tcPr>
          <w:p w14:paraId="642D1C51" w14:textId="39587554" w:rsidR="00B44978" w:rsidRDefault="00EB7953"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69E54261">
        <w:tc>
          <w:tcPr>
            <w:tcW w:w="4270"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2595" w:type="dxa"/>
          </w:tcPr>
          <w:p w14:paraId="4F51EC62" w14:textId="78B8D025" w:rsidR="00B44978" w:rsidRPr="00E4405D" w:rsidRDefault="00EB7953"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3993"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3460" w:type="dxa"/>
            <w:gridSpan w:val="2"/>
          </w:tcPr>
          <w:p w14:paraId="7C090205" w14:textId="20527FC2" w:rsidR="00B44978" w:rsidRDefault="00EB7953"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69E54261">
        <w:tc>
          <w:tcPr>
            <w:tcW w:w="4270"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2595" w:type="dxa"/>
          </w:tcPr>
          <w:p w14:paraId="0009B2C2" w14:textId="334F1BFF" w:rsidR="00B44978" w:rsidRDefault="00EB7953"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7B6A4A">
                  <w:rPr>
                    <w:sz w:val="18"/>
                    <w:szCs w:val="18"/>
                  </w:rPr>
                  <w:t>Netaikoma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3993"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3460" w:type="dxa"/>
            <w:gridSpan w:val="2"/>
          </w:tcPr>
          <w:p w14:paraId="3E1045CC" w14:textId="6B80801A" w:rsidR="00B44978" w:rsidRDefault="00EB7953"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63723D">
                  <w:rPr>
                    <w:sz w:val="18"/>
                    <w:szCs w:val="18"/>
                    <w:lang w:val="en-GB"/>
                  </w:rPr>
                  <w:t>N/A</w:t>
                </w:r>
              </w:sdtContent>
            </w:sdt>
          </w:p>
        </w:tc>
      </w:tr>
      <w:tr w:rsidR="00B44978" w:rsidRPr="00536DF5" w14:paraId="24B3B851" w14:textId="1508CAEB" w:rsidTr="69E54261">
        <w:tc>
          <w:tcPr>
            <w:tcW w:w="4270"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2595" w:type="dxa"/>
          </w:tcPr>
          <w:p w14:paraId="094E8793" w14:textId="2E8DFC6C" w:rsidR="00B44978" w:rsidRPr="00E4405D" w:rsidRDefault="00EB7953"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3993"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3460" w:type="dxa"/>
            <w:gridSpan w:val="2"/>
          </w:tcPr>
          <w:p w14:paraId="0D5D5EE8" w14:textId="494013F5" w:rsidR="00B44978" w:rsidRDefault="00EB7953"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69E54261">
        <w:tc>
          <w:tcPr>
            <w:tcW w:w="4270"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2595" w:type="dxa"/>
          </w:tcPr>
          <w:p w14:paraId="1DDD7B7D" w14:textId="37169579" w:rsidR="009F5E67" w:rsidRPr="00E4405D" w:rsidRDefault="00EB7953"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335F09">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3993"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3460" w:type="dxa"/>
            <w:gridSpan w:val="2"/>
          </w:tcPr>
          <w:p w14:paraId="461AB1B8" w14:textId="7001E909" w:rsidR="009F5E67" w:rsidRDefault="00EB7953"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C92F1A">
                  <w:rPr>
                    <w:sz w:val="18"/>
                    <w:szCs w:val="18"/>
                    <w:lang w:val="en-GB"/>
                  </w:rPr>
                  <w:t>Applicable</w:t>
                </w:r>
              </w:sdtContent>
            </w:sdt>
          </w:p>
        </w:tc>
      </w:tr>
      <w:tr w:rsidR="009F5E67" w:rsidRPr="00536DF5" w14:paraId="5EEA0E3A" w14:textId="679DDE3E" w:rsidTr="69E54261">
        <w:tc>
          <w:tcPr>
            <w:tcW w:w="4270"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2595" w:type="dxa"/>
          </w:tcPr>
          <w:p w14:paraId="7313EFF9" w14:textId="1D209009" w:rsidR="009F5E67" w:rsidRPr="00E4405D" w:rsidRDefault="00EB7953"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9C0227">
                  <w:rPr>
                    <w:sz w:val="18"/>
                    <w:szCs w:val="18"/>
                  </w:rPr>
                  <w:t>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3993"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3460" w:type="dxa"/>
            <w:gridSpan w:val="2"/>
          </w:tcPr>
          <w:p w14:paraId="2E63E3EA" w14:textId="43076364" w:rsidR="009F5E67" w:rsidRDefault="00EB7953"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FA3E4F">
                  <w:rPr>
                    <w:sz w:val="18"/>
                    <w:szCs w:val="18"/>
                    <w:lang w:val="en-GB"/>
                  </w:rPr>
                  <w:t>Applicable</w:t>
                </w:r>
              </w:sdtContent>
            </w:sdt>
          </w:p>
        </w:tc>
      </w:tr>
      <w:tr w:rsidR="009F5E67" w:rsidRPr="00536DF5" w14:paraId="6C17666C" w14:textId="224E3893" w:rsidTr="69E54261">
        <w:tc>
          <w:tcPr>
            <w:tcW w:w="4270"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2595" w:type="dxa"/>
          </w:tcPr>
          <w:p w14:paraId="542A0BE6" w14:textId="6A93DD00" w:rsidR="009F5E67" w:rsidRPr="00E4405D" w:rsidRDefault="00EB7953"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AA3CDA">
                  <w:rPr>
                    <w:sz w:val="18"/>
                    <w:szCs w:val="18"/>
                  </w:rPr>
                  <w:t>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3993"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3460" w:type="dxa"/>
            <w:gridSpan w:val="2"/>
          </w:tcPr>
          <w:p w14:paraId="2DDD1EF1" w14:textId="175729D8" w:rsidR="009F5E67" w:rsidRDefault="00EB7953"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AA3CDA">
                  <w:rPr>
                    <w:sz w:val="18"/>
                    <w:szCs w:val="18"/>
                    <w:lang w:val="en-GB"/>
                  </w:rPr>
                  <w:t>Applicable</w:t>
                </w:r>
              </w:sdtContent>
            </w:sdt>
          </w:p>
        </w:tc>
      </w:tr>
      <w:tr w:rsidR="009F5E67" w:rsidRPr="00536DF5" w14:paraId="008E08C4" w14:textId="3C12EAA6" w:rsidTr="69E54261">
        <w:tc>
          <w:tcPr>
            <w:tcW w:w="4270"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2595" w:type="dxa"/>
          </w:tcPr>
          <w:p w14:paraId="63103A00" w14:textId="08698637" w:rsidR="009F5E67" w:rsidRPr="00E4405D" w:rsidRDefault="00EB7953"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0902E4">
                  <w:rPr>
                    <w:sz w:val="18"/>
                    <w:szCs w:val="18"/>
                  </w:rPr>
                  <w:t>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3993"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3460" w:type="dxa"/>
            <w:gridSpan w:val="2"/>
          </w:tcPr>
          <w:p w14:paraId="3CC0A49E" w14:textId="0B4AD18A" w:rsidR="009F5E67" w:rsidRDefault="00EB7953"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0902E4">
                  <w:rPr>
                    <w:sz w:val="18"/>
                    <w:szCs w:val="18"/>
                    <w:lang w:val="en-GB"/>
                  </w:rPr>
                  <w:t>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7B61" w14:textId="77777777" w:rsidR="00D570D7" w:rsidRPr="006E2880" w:rsidRDefault="00D570D7" w:rsidP="00A73D41">
      <w:pPr>
        <w:spacing w:after="0" w:line="240" w:lineRule="auto"/>
      </w:pPr>
      <w:r w:rsidRPr="006E2880">
        <w:separator/>
      </w:r>
    </w:p>
  </w:endnote>
  <w:endnote w:type="continuationSeparator" w:id="0">
    <w:p w14:paraId="432100B3" w14:textId="77777777" w:rsidR="00D570D7" w:rsidRPr="006E2880" w:rsidRDefault="00D570D7"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15F2D29" w:rsidR="00F45988" w:rsidRPr="00F45988" w:rsidRDefault="00F45988" w:rsidP="00F45988">
    <w:pPr>
      <w:pStyle w:val="Footer"/>
      <w:jc w:val="right"/>
      <w:rPr>
        <w:i/>
        <w:iCs/>
        <w:sz w:val="16"/>
        <w:szCs w:val="20"/>
      </w:rPr>
    </w:pPr>
    <w:r w:rsidRPr="00F45988">
      <w:rPr>
        <w:i/>
        <w:iCs/>
        <w:sz w:val="16"/>
        <w:szCs w:val="20"/>
      </w:rPr>
      <w:t>Versija2025</w:t>
    </w:r>
    <w:r w:rsidR="006465B6">
      <w:rPr>
        <w:i/>
        <w:iCs/>
        <w:sz w:val="16"/>
        <w:szCs w:val="20"/>
      </w:rPr>
      <w:t>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69D6" w14:textId="77777777" w:rsidR="00D570D7" w:rsidRPr="006E2880" w:rsidRDefault="00D570D7" w:rsidP="00A73D41">
      <w:pPr>
        <w:spacing w:after="0" w:line="240" w:lineRule="auto"/>
      </w:pPr>
      <w:r w:rsidRPr="006E2880">
        <w:separator/>
      </w:r>
    </w:p>
  </w:footnote>
  <w:footnote w:type="continuationSeparator" w:id="0">
    <w:p w14:paraId="0FB9F2B3" w14:textId="77777777" w:rsidR="00D570D7" w:rsidRPr="006E2880" w:rsidRDefault="00D570D7"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D4C229E"/>
    <w:lvl w:ilvl="0" w:tplc="614635B0">
      <w:start w:val="1"/>
      <w:numFmt w:val="decimal"/>
      <w:lvlText w:val="%1."/>
      <w:lvlJc w:val="left"/>
      <w:pPr>
        <w:ind w:left="720" w:hanging="360"/>
      </w:pPr>
      <w:rPr>
        <w:b w:val="0"/>
        <w:bCs w:val="0"/>
        <w:i w:val="0"/>
        <w:iCs w:val="0"/>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8"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4"/>
  </w:num>
  <w:num w:numId="2" w16cid:durableId="1011224337">
    <w:abstractNumId w:val="7"/>
  </w:num>
  <w:num w:numId="3" w16cid:durableId="1342465917">
    <w:abstractNumId w:val="17"/>
  </w:num>
  <w:num w:numId="4" w16cid:durableId="260382759">
    <w:abstractNumId w:val="25"/>
  </w:num>
  <w:num w:numId="5" w16cid:durableId="1955399994">
    <w:abstractNumId w:val="5"/>
  </w:num>
  <w:num w:numId="6" w16cid:durableId="529953669">
    <w:abstractNumId w:val="34"/>
  </w:num>
  <w:num w:numId="7" w16cid:durableId="1754929207">
    <w:abstractNumId w:val="6"/>
  </w:num>
  <w:num w:numId="8" w16cid:durableId="299118270">
    <w:abstractNumId w:val="11"/>
  </w:num>
  <w:num w:numId="9" w16cid:durableId="805125321">
    <w:abstractNumId w:val="12"/>
  </w:num>
  <w:num w:numId="10" w16cid:durableId="459887437">
    <w:abstractNumId w:val="28"/>
  </w:num>
  <w:num w:numId="11" w16cid:durableId="338000002">
    <w:abstractNumId w:val="22"/>
  </w:num>
  <w:num w:numId="12" w16cid:durableId="102307302">
    <w:abstractNumId w:val="27"/>
  </w:num>
  <w:num w:numId="13" w16cid:durableId="509873219">
    <w:abstractNumId w:val="18"/>
  </w:num>
  <w:num w:numId="14" w16cid:durableId="1376782249">
    <w:abstractNumId w:val="1"/>
  </w:num>
  <w:num w:numId="15" w16cid:durableId="1846745832">
    <w:abstractNumId w:val="15"/>
  </w:num>
  <w:num w:numId="16" w16cid:durableId="1170364287">
    <w:abstractNumId w:val="23"/>
  </w:num>
  <w:num w:numId="17" w16cid:durableId="476845893">
    <w:abstractNumId w:val="31"/>
  </w:num>
  <w:num w:numId="18" w16cid:durableId="629552711">
    <w:abstractNumId w:val="32"/>
  </w:num>
  <w:num w:numId="19" w16cid:durableId="1411148929">
    <w:abstractNumId w:val="29"/>
  </w:num>
  <w:num w:numId="20" w16cid:durableId="1013729708">
    <w:abstractNumId w:val="10"/>
  </w:num>
  <w:num w:numId="21" w16cid:durableId="319310551">
    <w:abstractNumId w:val="9"/>
  </w:num>
  <w:num w:numId="22" w16cid:durableId="635378603">
    <w:abstractNumId w:val="24"/>
  </w:num>
  <w:num w:numId="23" w16cid:durableId="679742183">
    <w:abstractNumId w:val="16"/>
  </w:num>
  <w:num w:numId="24" w16cid:durableId="974874801">
    <w:abstractNumId w:val="13"/>
  </w:num>
  <w:num w:numId="25" w16cid:durableId="2092040210">
    <w:abstractNumId w:val="33"/>
  </w:num>
  <w:num w:numId="26" w16cid:durableId="1559244109">
    <w:abstractNumId w:val="2"/>
  </w:num>
  <w:num w:numId="27" w16cid:durableId="1820993886">
    <w:abstractNumId w:val="8"/>
  </w:num>
  <w:num w:numId="28" w16cid:durableId="721367029">
    <w:abstractNumId w:val="3"/>
  </w:num>
  <w:num w:numId="29" w16cid:durableId="1133328219">
    <w:abstractNumId w:val="20"/>
  </w:num>
  <w:num w:numId="30" w16cid:durableId="1366978711">
    <w:abstractNumId w:val="4"/>
  </w:num>
  <w:num w:numId="31" w16cid:durableId="1355226960">
    <w:abstractNumId w:val="30"/>
  </w:num>
  <w:num w:numId="32" w16cid:durableId="1837450496">
    <w:abstractNumId w:val="26"/>
  </w:num>
  <w:num w:numId="33" w16cid:durableId="843782457">
    <w:abstractNumId w:val="21"/>
  </w:num>
  <w:num w:numId="34" w16cid:durableId="147600913">
    <w:abstractNumId w:val="19"/>
  </w:num>
  <w:num w:numId="35" w16cid:durableId="1254315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71DE"/>
    <w:rsid w:val="00043B15"/>
    <w:rsid w:val="00043BA0"/>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4C4C"/>
    <w:rsid w:val="00076840"/>
    <w:rsid w:val="000778EB"/>
    <w:rsid w:val="00077B55"/>
    <w:rsid w:val="00077D65"/>
    <w:rsid w:val="00080140"/>
    <w:rsid w:val="00083CFD"/>
    <w:rsid w:val="00085DFC"/>
    <w:rsid w:val="0008641A"/>
    <w:rsid w:val="0008673F"/>
    <w:rsid w:val="000902E4"/>
    <w:rsid w:val="000904E9"/>
    <w:rsid w:val="00092F46"/>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BE0"/>
    <w:rsid w:val="000D6C32"/>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5C9"/>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D7716"/>
    <w:rsid w:val="001E53EA"/>
    <w:rsid w:val="001F1D54"/>
    <w:rsid w:val="001F76F4"/>
    <w:rsid w:val="002005FC"/>
    <w:rsid w:val="00202547"/>
    <w:rsid w:val="00203709"/>
    <w:rsid w:val="00203EFC"/>
    <w:rsid w:val="0020705E"/>
    <w:rsid w:val="00207FDD"/>
    <w:rsid w:val="002126CF"/>
    <w:rsid w:val="00220AFA"/>
    <w:rsid w:val="00224581"/>
    <w:rsid w:val="00224826"/>
    <w:rsid w:val="00227D09"/>
    <w:rsid w:val="002323F0"/>
    <w:rsid w:val="00233209"/>
    <w:rsid w:val="002370BF"/>
    <w:rsid w:val="00237427"/>
    <w:rsid w:val="002422EA"/>
    <w:rsid w:val="00243587"/>
    <w:rsid w:val="00244718"/>
    <w:rsid w:val="00247315"/>
    <w:rsid w:val="002511DA"/>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87B40"/>
    <w:rsid w:val="00290B21"/>
    <w:rsid w:val="00290C36"/>
    <w:rsid w:val="00292B7B"/>
    <w:rsid w:val="002A06FD"/>
    <w:rsid w:val="002A3134"/>
    <w:rsid w:val="002A32F6"/>
    <w:rsid w:val="002A3350"/>
    <w:rsid w:val="002A3F3D"/>
    <w:rsid w:val="002A5FF0"/>
    <w:rsid w:val="002A62CD"/>
    <w:rsid w:val="002B15F5"/>
    <w:rsid w:val="002B2AD3"/>
    <w:rsid w:val="002B59D9"/>
    <w:rsid w:val="002B7FFB"/>
    <w:rsid w:val="002C0DC1"/>
    <w:rsid w:val="002C3CE5"/>
    <w:rsid w:val="002C536E"/>
    <w:rsid w:val="002D00B2"/>
    <w:rsid w:val="002D394B"/>
    <w:rsid w:val="002D4A77"/>
    <w:rsid w:val="002D6C77"/>
    <w:rsid w:val="002D75C3"/>
    <w:rsid w:val="002E4A79"/>
    <w:rsid w:val="002E5295"/>
    <w:rsid w:val="002E663D"/>
    <w:rsid w:val="002E6DA1"/>
    <w:rsid w:val="002F24BB"/>
    <w:rsid w:val="0030285D"/>
    <w:rsid w:val="003048A9"/>
    <w:rsid w:val="00305746"/>
    <w:rsid w:val="00310FD4"/>
    <w:rsid w:val="00311A88"/>
    <w:rsid w:val="00312128"/>
    <w:rsid w:val="00312581"/>
    <w:rsid w:val="0031316C"/>
    <w:rsid w:val="00317BAE"/>
    <w:rsid w:val="003211CD"/>
    <w:rsid w:val="00321E0B"/>
    <w:rsid w:val="00324ACC"/>
    <w:rsid w:val="003250C0"/>
    <w:rsid w:val="00327B1A"/>
    <w:rsid w:val="003300FC"/>
    <w:rsid w:val="003311EF"/>
    <w:rsid w:val="00333130"/>
    <w:rsid w:val="00335C47"/>
    <w:rsid w:val="00335F09"/>
    <w:rsid w:val="00337890"/>
    <w:rsid w:val="003463BA"/>
    <w:rsid w:val="003470E1"/>
    <w:rsid w:val="003521AC"/>
    <w:rsid w:val="00355028"/>
    <w:rsid w:val="0035567F"/>
    <w:rsid w:val="00355AED"/>
    <w:rsid w:val="00361B2B"/>
    <w:rsid w:val="00362FF4"/>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3C76"/>
    <w:rsid w:val="00384D0E"/>
    <w:rsid w:val="00385E24"/>
    <w:rsid w:val="00390CBD"/>
    <w:rsid w:val="00390F93"/>
    <w:rsid w:val="00391391"/>
    <w:rsid w:val="00391D2A"/>
    <w:rsid w:val="00396FBB"/>
    <w:rsid w:val="00397CB5"/>
    <w:rsid w:val="00397D06"/>
    <w:rsid w:val="003A16A6"/>
    <w:rsid w:val="003A403B"/>
    <w:rsid w:val="003A41A3"/>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D6EFF"/>
    <w:rsid w:val="003E0322"/>
    <w:rsid w:val="003E0A50"/>
    <w:rsid w:val="003E1C40"/>
    <w:rsid w:val="003E3788"/>
    <w:rsid w:val="003E532C"/>
    <w:rsid w:val="003E7112"/>
    <w:rsid w:val="003F4ED7"/>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A5547"/>
    <w:rsid w:val="004B1367"/>
    <w:rsid w:val="004B1372"/>
    <w:rsid w:val="004B1585"/>
    <w:rsid w:val="004C2733"/>
    <w:rsid w:val="004C28D0"/>
    <w:rsid w:val="004C7754"/>
    <w:rsid w:val="004D035B"/>
    <w:rsid w:val="004D2DDB"/>
    <w:rsid w:val="004D75A8"/>
    <w:rsid w:val="004E013E"/>
    <w:rsid w:val="004E11B4"/>
    <w:rsid w:val="004E3624"/>
    <w:rsid w:val="004E487D"/>
    <w:rsid w:val="004E6D5B"/>
    <w:rsid w:val="004F0AE3"/>
    <w:rsid w:val="004F204B"/>
    <w:rsid w:val="004F4BDE"/>
    <w:rsid w:val="0050022C"/>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104B"/>
    <w:rsid w:val="00542205"/>
    <w:rsid w:val="00542774"/>
    <w:rsid w:val="00542A62"/>
    <w:rsid w:val="005447E4"/>
    <w:rsid w:val="00544B1C"/>
    <w:rsid w:val="005462D1"/>
    <w:rsid w:val="00547175"/>
    <w:rsid w:val="005506A4"/>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723D"/>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9714E"/>
    <w:rsid w:val="006A2DE4"/>
    <w:rsid w:val="006A3F13"/>
    <w:rsid w:val="006B0A88"/>
    <w:rsid w:val="006B27D2"/>
    <w:rsid w:val="006B283B"/>
    <w:rsid w:val="006B39EC"/>
    <w:rsid w:val="006B47D4"/>
    <w:rsid w:val="006B5CD1"/>
    <w:rsid w:val="006C1AB8"/>
    <w:rsid w:val="006C2E44"/>
    <w:rsid w:val="006C759A"/>
    <w:rsid w:val="006D417E"/>
    <w:rsid w:val="006D5F37"/>
    <w:rsid w:val="006D66FC"/>
    <w:rsid w:val="006D6D5F"/>
    <w:rsid w:val="006D718E"/>
    <w:rsid w:val="006D7FE4"/>
    <w:rsid w:val="006E1F92"/>
    <w:rsid w:val="006E2880"/>
    <w:rsid w:val="006E365B"/>
    <w:rsid w:val="006E490D"/>
    <w:rsid w:val="006E7076"/>
    <w:rsid w:val="006F06ED"/>
    <w:rsid w:val="006F103B"/>
    <w:rsid w:val="006F2B10"/>
    <w:rsid w:val="006F34D7"/>
    <w:rsid w:val="006F6771"/>
    <w:rsid w:val="006F7204"/>
    <w:rsid w:val="006F7399"/>
    <w:rsid w:val="00703468"/>
    <w:rsid w:val="00703CFD"/>
    <w:rsid w:val="007069EF"/>
    <w:rsid w:val="00706B2E"/>
    <w:rsid w:val="00712554"/>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2F1B"/>
    <w:rsid w:val="007B4125"/>
    <w:rsid w:val="007B4DE4"/>
    <w:rsid w:val="007B6A4A"/>
    <w:rsid w:val="007C15EB"/>
    <w:rsid w:val="007C5A15"/>
    <w:rsid w:val="007C6AA3"/>
    <w:rsid w:val="007D18CB"/>
    <w:rsid w:val="007D1EC0"/>
    <w:rsid w:val="007D3DE5"/>
    <w:rsid w:val="007D41F4"/>
    <w:rsid w:val="007D5BAD"/>
    <w:rsid w:val="007D70DE"/>
    <w:rsid w:val="007D7999"/>
    <w:rsid w:val="007E004A"/>
    <w:rsid w:val="007E0604"/>
    <w:rsid w:val="007E0DE7"/>
    <w:rsid w:val="007E3214"/>
    <w:rsid w:val="007E61C0"/>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3705"/>
    <w:rsid w:val="009175F1"/>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3898"/>
    <w:rsid w:val="00975513"/>
    <w:rsid w:val="0097657C"/>
    <w:rsid w:val="009829DB"/>
    <w:rsid w:val="0098338F"/>
    <w:rsid w:val="00984879"/>
    <w:rsid w:val="00986529"/>
    <w:rsid w:val="009956A1"/>
    <w:rsid w:val="009A3145"/>
    <w:rsid w:val="009A49E5"/>
    <w:rsid w:val="009B0166"/>
    <w:rsid w:val="009B3681"/>
    <w:rsid w:val="009B50E0"/>
    <w:rsid w:val="009B6F5A"/>
    <w:rsid w:val="009C0227"/>
    <w:rsid w:val="009D3C4D"/>
    <w:rsid w:val="009D7F6B"/>
    <w:rsid w:val="009E4A4A"/>
    <w:rsid w:val="009E5C49"/>
    <w:rsid w:val="009F2236"/>
    <w:rsid w:val="009F2282"/>
    <w:rsid w:val="009F5B02"/>
    <w:rsid w:val="009F5E67"/>
    <w:rsid w:val="009F685E"/>
    <w:rsid w:val="009F77BF"/>
    <w:rsid w:val="009F7A0A"/>
    <w:rsid w:val="00A035B7"/>
    <w:rsid w:val="00A07A0A"/>
    <w:rsid w:val="00A07DBD"/>
    <w:rsid w:val="00A12C45"/>
    <w:rsid w:val="00A1413D"/>
    <w:rsid w:val="00A24879"/>
    <w:rsid w:val="00A255CE"/>
    <w:rsid w:val="00A2667F"/>
    <w:rsid w:val="00A26A66"/>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11CE"/>
    <w:rsid w:val="00A529A1"/>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795"/>
    <w:rsid w:val="00AA3CDA"/>
    <w:rsid w:val="00AA689D"/>
    <w:rsid w:val="00AA6CB7"/>
    <w:rsid w:val="00AA7208"/>
    <w:rsid w:val="00AB18E3"/>
    <w:rsid w:val="00AB4966"/>
    <w:rsid w:val="00AC064E"/>
    <w:rsid w:val="00AC1281"/>
    <w:rsid w:val="00AC3EC7"/>
    <w:rsid w:val="00AC5F74"/>
    <w:rsid w:val="00AC5FFA"/>
    <w:rsid w:val="00AC609F"/>
    <w:rsid w:val="00AD0174"/>
    <w:rsid w:val="00AD258F"/>
    <w:rsid w:val="00AD2F50"/>
    <w:rsid w:val="00AD332F"/>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61F5"/>
    <w:rsid w:val="00B31772"/>
    <w:rsid w:val="00B31CC7"/>
    <w:rsid w:val="00B35740"/>
    <w:rsid w:val="00B41766"/>
    <w:rsid w:val="00B4215A"/>
    <w:rsid w:val="00B43026"/>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16D"/>
    <w:rsid w:val="00B80DF5"/>
    <w:rsid w:val="00B839AF"/>
    <w:rsid w:val="00B879B5"/>
    <w:rsid w:val="00B940C2"/>
    <w:rsid w:val="00B943C5"/>
    <w:rsid w:val="00B95AC8"/>
    <w:rsid w:val="00B9679E"/>
    <w:rsid w:val="00B97233"/>
    <w:rsid w:val="00BA0A2A"/>
    <w:rsid w:val="00BA0ABF"/>
    <w:rsid w:val="00BA1606"/>
    <w:rsid w:val="00BA2F7E"/>
    <w:rsid w:val="00BA535B"/>
    <w:rsid w:val="00BB115C"/>
    <w:rsid w:val="00BB459C"/>
    <w:rsid w:val="00BB6949"/>
    <w:rsid w:val="00BB6D52"/>
    <w:rsid w:val="00BC01C2"/>
    <w:rsid w:val="00BC2B02"/>
    <w:rsid w:val="00BC3B43"/>
    <w:rsid w:val="00BC5A58"/>
    <w:rsid w:val="00BD16E3"/>
    <w:rsid w:val="00BD2A9D"/>
    <w:rsid w:val="00BD5E33"/>
    <w:rsid w:val="00BD70B0"/>
    <w:rsid w:val="00BD78B6"/>
    <w:rsid w:val="00BE6EC4"/>
    <w:rsid w:val="00BE70D0"/>
    <w:rsid w:val="00BF19A2"/>
    <w:rsid w:val="00BF3CC3"/>
    <w:rsid w:val="00C0463F"/>
    <w:rsid w:val="00C05564"/>
    <w:rsid w:val="00C06C3F"/>
    <w:rsid w:val="00C07E80"/>
    <w:rsid w:val="00C13535"/>
    <w:rsid w:val="00C14B29"/>
    <w:rsid w:val="00C157DD"/>
    <w:rsid w:val="00C1625C"/>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BE4"/>
    <w:rsid w:val="00C65D6C"/>
    <w:rsid w:val="00C70A95"/>
    <w:rsid w:val="00C70FB6"/>
    <w:rsid w:val="00C7137A"/>
    <w:rsid w:val="00C74016"/>
    <w:rsid w:val="00C76EDF"/>
    <w:rsid w:val="00C775FF"/>
    <w:rsid w:val="00C84FAE"/>
    <w:rsid w:val="00C85EB0"/>
    <w:rsid w:val="00C86D79"/>
    <w:rsid w:val="00C87B3A"/>
    <w:rsid w:val="00C904CF"/>
    <w:rsid w:val="00C9167A"/>
    <w:rsid w:val="00C92E5B"/>
    <w:rsid w:val="00C92F1A"/>
    <w:rsid w:val="00C935FC"/>
    <w:rsid w:val="00C94F26"/>
    <w:rsid w:val="00C969EC"/>
    <w:rsid w:val="00CA28F8"/>
    <w:rsid w:val="00CA35CC"/>
    <w:rsid w:val="00CA5759"/>
    <w:rsid w:val="00CA57C8"/>
    <w:rsid w:val="00CA7996"/>
    <w:rsid w:val="00CA7F6C"/>
    <w:rsid w:val="00CB1391"/>
    <w:rsid w:val="00CB4763"/>
    <w:rsid w:val="00CB6320"/>
    <w:rsid w:val="00CB66D6"/>
    <w:rsid w:val="00CC413F"/>
    <w:rsid w:val="00CC4CD4"/>
    <w:rsid w:val="00CC7982"/>
    <w:rsid w:val="00CD0C85"/>
    <w:rsid w:val="00CD127B"/>
    <w:rsid w:val="00CD33A9"/>
    <w:rsid w:val="00CD485B"/>
    <w:rsid w:val="00CD7799"/>
    <w:rsid w:val="00CE7290"/>
    <w:rsid w:val="00CE755B"/>
    <w:rsid w:val="00CF0FA7"/>
    <w:rsid w:val="00CF42E4"/>
    <w:rsid w:val="00CF6394"/>
    <w:rsid w:val="00D023B4"/>
    <w:rsid w:val="00D02560"/>
    <w:rsid w:val="00D027AA"/>
    <w:rsid w:val="00D03122"/>
    <w:rsid w:val="00D14ABC"/>
    <w:rsid w:val="00D15CD1"/>
    <w:rsid w:val="00D17156"/>
    <w:rsid w:val="00D175DC"/>
    <w:rsid w:val="00D20FA2"/>
    <w:rsid w:val="00D21991"/>
    <w:rsid w:val="00D22096"/>
    <w:rsid w:val="00D23015"/>
    <w:rsid w:val="00D23AA9"/>
    <w:rsid w:val="00D2492D"/>
    <w:rsid w:val="00D2666B"/>
    <w:rsid w:val="00D2787C"/>
    <w:rsid w:val="00D36498"/>
    <w:rsid w:val="00D41528"/>
    <w:rsid w:val="00D43160"/>
    <w:rsid w:val="00D43C31"/>
    <w:rsid w:val="00D43CDD"/>
    <w:rsid w:val="00D46A0F"/>
    <w:rsid w:val="00D50324"/>
    <w:rsid w:val="00D538DD"/>
    <w:rsid w:val="00D53DE9"/>
    <w:rsid w:val="00D570D7"/>
    <w:rsid w:val="00D61247"/>
    <w:rsid w:val="00D624B1"/>
    <w:rsid w:val="00D66A10"/>
    <w:rsid w:val="00D7013C"/>
    <w:rsid w:val="00D708D8"/>
    <w:rsid w:val="00D712A7"/>
    <w:rsid w:val="00D72B24"/>
    <w:rsid w:val="00D72DC6"/>
    <w:rsid w:val="00D730C2"/>
    <w:rsid w:val="00D76330"/>
    <w:rsid w:val="00D7683A"/>
    <w:rsid w:val="00D81374"/>
    <w:rsid w:val="00D84323"/>
    <w:rsid w:val="00D85C48"/>
    <w:rsid w:val="00D8645D"/>
    <w:rsid w:val="00D96EC8"/>
    <w:rsid w:val="00D97AFE"/>
    <w:rsid w:val="00DA1569"/>
    <w:rsid w:val="00DA2471"/>
    <w:rsid w:val="00DA34AA"/>
    <w:rsid w:val="00DA47F6"/>
    <w:rsid w:val="00DB0DED"/>
    <w:rsid w:val="00DB1592"/>
    <w:rsid w:val="00DB2459"/>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D7CD1"/>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1B27"/>
    <w:rsid w:val="00E15263"/>
    <w:rsid w:val="00E22B7B"/>
    <w:rsid w:val="00E22C96"/>
    <w:rsid w:val="00E23B76"/>
    <w:rsid w:val="00E25FC7"/>
    <w:rsid w:val="00E26687"/>
    <w:rsid w:val="00E27962"/>
    <w:rsid w:val="00E337E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5E23"/>
    <w:rsid w:val="00E86392"/>
    <w:rsid w:val="00E87CE8"/>
    <w:rsid w:val="00E90DC8"/>
    <w:rsid w:val="00E94528"/>
    <w:rsid w:val="00E95681"/>
    <w:rsid w:val="00E963C0"/>
    <w:rsid w:val="00E96719"/>
    <w:rsid w:val="00E97ABB"/>
    <w:rsid w:val="00EA0CE4"/>
    <w:rsid w:val="00EA2D9F"/>
    <w:rsid w:val="00EA4BD0"/>
    <w:rsid w:val="00EB125B"/>
    <w:rsid w:val="00EB19F6"/>
    <w:rsid w:val="00EB3956"/>
    <w:rsid w:val="00EB7953"/>
    <w:rsid w:val="00EC0798"/>
    <w:rsid w:val="00EC2206"/>
    <w:rsid w:val="00EC6899"/>
    <w:rsid w:val="00EC7BA7"/>
    <w:rsid w:val="00ED3FE0"/>
    <w:rsid w:val="00ED600F"/>
    <w:rsid w:val="00EE1DC0"/>
    <w:rsid w:val="00EE2D53"/>
    <w:rsid w:val="00EE543A"/>
    <w:rsid w:val="00EF3FD4"/>
    <w:rsid w:val="00EF53A5"/>
    <w:rsid w:val="00F015E6"/>
    <w:rsid w:val="00F02CB3"/>
    <w:rsid w:val="00F1056F"/>
    <w:rsid w:val="00F10A3F"/>
    <w:rsid w:val="00F12112"/>
    <w:rsid w:val="00F1608C"/>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5717"/>
    <w:rsid w:val="00F77678"/>
    <w:rsid w:val="00F81E7D"/>
    <w:rsid w:val="00F8503C"/>
    <w:rsid w:val="00F86974"/>
    <w:rsid w:val="00F918F8"/>
    <w:rsid w:val="00F937A8"/>
    <w:rsid w:val="00F96231"/>
    <w:rsid w:val="00FA1D20"/>
    <w:rsid w:val="00FA3DB9"/>
    <w:rsid w:val="00FA3E4F"/>
    <w:rsid w:val="00FA5E80"/>
    <w:rsid w:val="00FA6E29"/>
    <w:rsid w:val="00FB0680"/>
    <w:rsid w:val="00FB77D0"/>
    <w:rsid w:val="00FB794A"/>
    <w:rsid w:val="00FB7B85"/>
    <w:rsid w:val="00FB7BCD"/>
    <w:rsid w:val="00FC54E2"/>
    <w:rsid w:val="00FD0634"/>
    <w:rsid w:val="00FD1235"/>
    <w:rsid w:val="00FD579B"/>
    <w:rsid w:val="00FD7358"/>
    <w:rsid w:val="00FE0E86"/>
    <w:rsid w:val="00FE306B"/>
    <w:rsid w:val="00FE5657"/>
    <w:rsid w:val="00FE66C9"/>
    <w:rsid w:val="00FF5E69"/>
    <w:rsid w:val="00FF653C"/>
    <w:rsid w:val="08EF6069"/>
    <w:rsid w:val="0BA50358"/>
    <w:rsid w:val="0E55BDAE"/>
    <w:rsid w:val="10864E31"/>
    <w:rsid w:val="14A63C0F"/>
    <w:rsid w:val="14E0B3D1"/>
    <w:rsid w:val="174FD007"/>
    <w:rsid w:val="19DE20FB"/>
    <w:rsid w:val="256FDDBC"/>
    <w:rsid w:val="30359298"/>
    <w:rsid w:val="320256AC"/>
    <w:rsid w:val="3A7ADDDD"/>
    <w:rsid w:val="3AE1580A"/>
    <w:rsid w:val="3C10A07C"/>
    <w:rsid w:val="3C9CAF7E"/>
    <w:rsid w:val="3CCB60A4"/>
    <w:rsid w:val="3F182C2E"/>
    <w:rsid w:val="41B4A2F5"/>
    <w:rsid w:val="444B6865"/>
    <w:rsid w:val="4D7A06A8"/>
    <w:rsid w:val="4E2566D4"/>
    <w:rsid w:val="4F2F4942"/>
    <w:rsid w:val="4F50B5FF"/>
    <w:rsid w:val="50E58F53"/>
    <w:rsid w:val="569D7DF5"/>
    <w:rsid w:val="5776ABAE"/>
    <w:rsid w:val="57BD813B"/>
    <w:rsid w:val="59836E75"/>
    <w:rsid w:val="5A343BD9"/>
    <w:rsid w:val="62FE6F8B"/>
    <w:rsid w:val="646C07BA"/>
    <w:rsid w:val="66BC3E81"/>
    <w:rsid w:val="69E54261"/>
    <w:rsid w:val="6AA1245B"/>
    <w:rsid w:val="6BC87B75"/>
    <w:rsid w:val="6F94D4F0"/>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paragraph" w:styleId="NormalWeb">
    <w:name w:val="Normal (Web)"/>
    <w:basedOn w:val="Normal"/>
    <w:uiPriority w:val="99"/>
    <w:semiHidden/>
    <w:unhideWhenUsed/>
    <w:rsid w:val="00F10A3F"/>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67C43"/>
    <w:rsid w:val="00070E4A"/>
    <w:rsid w:val="00074C4C"/>
    <w:rsid w:val="000951FF"/>
    <w:rsid w:val="000C2240"/>
    <w:rsid w:val="001105E3"/>
    <w:rsid w:val="00127F47"/>
    <w:rsid w:val="00161A29"/>
    <w:rsid w:val="001651F7"/>
    <w:rsid w:val="0019123E"/>
    <w:rsid w:val="001B4899"/>
    <w:rsid w:val="001C377A"/>
    <w:rsid w:val="00203EFC"/>
    <w:rsid w:val="002A3F3D"/>
    <w:rsid w:val="002C34EE"/>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4104B"/>
    <w:rsid w:val="00554F62"/>
    <w:rsid w:val="005728C5"/>
    <w:rsid w:val="00586764"/>
    <w:rsid w:val="00594BD9"/>
    <w:rsid w:val="005C765E"/>
    <w:rsid w:val="006014DE"/>
    <w:rsid w:val="006168C6"/>
    <w:rsid w:val="00643698"/>
    <w:rsid w:val="00645195"/>
    <w:rsid w:val="00672162"/>
    <w:rsid w:val="006B283B"/>
    <w:rsid w:val="006F4BC4"/>
    <w:rsid w:val="00703468"/>
    <w:rsid w:val="0072795C"/>
    <w:rsid w:val="00781F2C"/>
    <w:rsid w:val="007D1EC0"/>
    <w:rsid w:val="007F1C8C"/>
    <w:rsid w:val="00812073"/>
    <w:rsid w:val="008245CE"/>
    <w:rsid w:val="0083452A"/>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C5FFA"/>
    <w:rsid w:val="00AE769E"/>
    <w:rsid w:val="00B05309"/>
    <w:rsid w:val="00BD5E33"/>
    <w:rsid w:val="00BE5A21"/>
    <w:rsid w:val="00BE6436"/>
    <w:rsid w:val="00BE6EC4"/>
    <w:rsid w:val="00C34CAB"/>
    <w:rsid w:val="00C7137A"/>
    <w:rsid w:val="00C7726A"/>
    <w:rsid w:val="00C83B8A"/>
    <w:rsid w:val="00C935FC"/>
    <w:rsid w:val="00D276F1"/>
    <w:rsid w:val="00D538DD"/>
    <w:rsid w:val="00DB7AAD"/>
    <w:rsid w:val="00E01051"/>
    <w:rsid w:val="00E7584F"/>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429EC-F767-43DF-B041-764F6DC0F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09A40163-0451-40CC-907E-184F312B58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2945</Words>
  <Characters>16787</Characters>
  <Application>Microsoft Office Word</Application>
  <DocSecurity>0</DocSecurity>
  <Lines>139</Lines>
  <Paragraphs>39</Paragraphs>
  <ScaleCrop>false</ScaleCrop>
  <Company/>
  <LinksUpToDate>false</LinksUpToDate>
  <CharactersWithSpaces>19693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782</cp:revision>
  <dcterms:created xsi:type="dcterms:W3CDTF">2025-08-22T06:33:00Z</dcterms:created>
  <dcterms:modified xsi:type="dcterms:W3CDTF">2026-02-05T09:22:00Z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